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K.T.S.P. Mandal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>’</w:t>
      </w:r>
      <w:r>
        <w:rPr>
          <w:rFonts w:ascii="Times New Roman" w:hAnsi="Times New Roman" w:eastAsia="Calibri"/>
          <w:b/>
          <w:sz w:val="28"/>
          <w:szCs w:val="28"/>
        </w:rPr>
        <w:t>s</w:t>
      </w:r>
    </w:p>
    <w:tbl>
      <w:tblPr>
        <w:tblStyle w:val="5"/>
        <w:tblpPr w:leftFromText="180" w:rightFromText="180" w:vertAnchor="text" w:tblpX="10908" w:tblpY="1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06" w:type="dxa"/>
          </w:tcPr>
          <w:p>
            <w:pPr>
              <w:jc w:val="center"/>
              <w:rPr>
                <w:rFonts w:ascii="Times New Roman" w:hAnsi="Times New Roman" w:eastAsia="Calibri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HUTATMA RAJGURU MAHAVIDAYALAYA</w:t>
      </w:r>
    </w:p>
    <w:p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Rajgurunagar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eastAsia="Calibri"/>
          <w:b/>
          <w:sz w:val="28"/>
          <w:szCs w:val="28"/>
        </w:rPr>
        <w:t>Tal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 xml:space="preserve">- </w:t>
      </w:r>
      <w:r>
        <w:rPr>
          <w:rFonts w:ascii="Times New Roman" w:hAnsi="Times New Roman" w:eastAsia="Calibri"/>
          <w:b/>
          <w:sz w:val="28"/>
          <w:szCs w:val="28"/>
        </w:rPr>
        <w:t>Khed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>,</w:t>
      </w:r>
      <w:r>
        <w:rPr>
          <w:rFonts w:ascii="Times New Roman" w:hAnsi="Times New Roman" w:eastAsia="Calibri"/>
          <w:b/>
          <w:sz w:val="28"/>
          <w:szCs w:val="28"/>
        </w:rPr>
        <w:t xml:space="preserve"> Dist-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Calibri"/>
          <w:b/>
          <w:sz w:val="28"/>
          <w:szCs w:val="28"/>
        </w:rPr>
        <w:t>Pune 410501</w:t>
      </w:r>
    </w:p>
    <w:p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DEPARTMENT OF ZOOLOGY</w:t>
      </w:r>
    </w:p>
    <w:p>
      <w:pPr>
        <w:jc w:val="center"/>
        <w:rPr>
          <w:rFonts w:hint="default" w:ascii="Times New Roman" w:hAnsi="Times New Roman" w:eastAsia="Calibri"/>
          <w:b/>
          <w:sz w:val="28"/>
          <w:szCs w:val="28"/>
          <w:lang w:val="en-US"/>
        </w:rPr>
      </w:pPr>
      <w:r>
        <w:rPr>
          <w:rFonts w:ascii="Times New Roman" w:hAnsi="Times New Roman" w:eastAsia="Calibri"/>
          <w:b/>
          <w:sz w:val="28"/>
          <w:szCs w:val="28"/>
        </w:rPr>
        <w:t>Academic calendar Year 202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>3- 2024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395"/>
        <w:gridCol w:w="7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bottom"/>
          </w:tcPr>
          <w:p>
            <w:pPr>
              <w:spacing w:line="240" w:lineRule="auto"/>
              <w:jc w:val="center"/>
              <w:rPr>
                <w:rFonts w:hint="default" w:eastAsia="Calibri" w:asciiTheme="majorAscii" w:hAnsiTheme="maj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/>
                <w:sz w:val="24"/>
                <w:szCs w:val="24"/>
                <w:vertAlign w:val="baseline"/>
                <w:lang w:val="en-US"/>
              </w:rPr>
              <w:t>Sr. No</w:t>
            </w:r>
          </w:p>
        </w:tc>
        <w:tc>
          <w:tcPr>
            <w:tcW w:w="1395" w:type="dxa"/>
            <w:vAlign w:val="bottom"/>
          </w:tcPr>
          <w:p>
            <w:pPr>
              <w:spacing w:line="240" w:lineRule="auto"/>
              <w:jc w:val="center"/>
              <w:rPr>
                <w:rFonts w:hint="default" w:eastAsia="Calibri" w:asciiTheme="majorAscii" w:hAnsiTheme="maj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/>
                <w:sz w:val="24"/>
                <w:szCs w:val="24"/>
                <w:vertAlign w:val="baseline"/>
                <w:lang w:val="en-US"/>
              </w:rPr>
              <w:t>Month</w:t>
            </w:r>
          </w:p>
        </w:tc>
        <w:tc>
          <w:tcPr>
            <w:tcW w:w="7300" w:type="dxa"/>
            <w:vAlign w:val="bottom"/>
          </w:tcPr>
          <w:p>
            <w:pPr>
              <w:spacing w:line="240" w:lineRule="auto"/>
              <w:jc w:val="center"/>
              <w:rPr>
                <w:rFonts w:hint="default" w:eastAsia="Calibri" w:asciiTheme="majorAscii" w:hAnsiTheme="maj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/>
                <w:sz w:val="24"/>
                <w:szCs w:val="24"/>
                <w:vertAlign w:val="baseline"/>
                <w:lang w:val="en-US"/>
              </w:rPr>
              <w:t>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July</w:t>
            </w:r>
          </w:p>
        </w:tc>
        <w:tc>
          <w:tcPr>
            <w:tcW w:w="7300" w:type="dxa"/>
            <w:vAlign w:val="center"/>
          </w:tcPr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sz w:val="24"/>
                <w:szCs w:val="24"/>
                <w:lang w:val="en-US"/>
              </w:rPr>
            </w:pPr>
            <w:r>
              <w:rPr>
                <w:rFonts w:hint="default" w:eastAsia="Calibri" w:asciiTheme="majorAscii" w:hAnsiTheme="majorAscii"/>
                <w:sz w:val="24"/>
                <w:szCs w:val="24"/>
                <w:lang w:val="en-US"/>
              </w:rPr>
              <w:t>Phone talk or personal communication with students and their parents as a academic communication &amp; counseling</w:t>
            </w:r>
          </w:p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sz w:val="24"/>
                <w:szCs w:val="24"/>
                <w:lang w:val="en-US"/>
              </w:rPr>
            </w:pPr>
            <w:r>
              <w:rPr>
                <w:rFonts w:hint="default" w:eastAsia="Calibri" w:asciiTheme="majorAscii" w:hAnsiTheme="majorAscii"/>
                <w:sz w:val="24"/>
                <w:szCs w:val="24"/>
                <w:lang w:val="en-US"/>
              </w:rPr>
              <w:t>Admission process of FY/SY/TY.B.Sc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August</w:t>
            </w:r>
          </w:p>
        </w:tc>
        <w:tc>
          <w:tcPr>
            <w:tcW w:w="7300" w:type="dxa"/>
            <w:vAlign w:val="center"/>
          </w:tcPr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sz w:val="24"/>
                <w:szCs w:val="24"/>
                <w:lang w:val="en-US"/>
              </w:rPr>
            </w:pPr>
            <w:r>
              <w:rPr>
                <w:rFonts w:hint="default" w:eastAsia="Calibri" w:asciiTheme="majorAscii" w:hAnsiTheme="majorAscii"/>
                <w:sz w:val="24"/>
                <w:szCs w:val="24"/>
                <w:lang w:val="en-US"/>
              </w:rPr>
              <w:t>1</w:t>
            </w:r>
            <w:r>
              <w:rPr>
                <w:rFonts w:hint="default" w:eastAsia="Calibri" w:asciiTheme="majorAscii" w:hAnsiTheme="majorAscii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hint="default" w:eastAsia="Calibri" w:asciiTheme="majorAscii" w:hAnsiTheme="majorAscii"/>
                <w:sz w:val="24"/>
                <w:szCs w:val="24"/>
                <w:lang w:val="en-US"/>
              </w:rPr>
              <w:t xml:space="preserve"> meeting of department regarding workload distribution</w:t>
            </w:r>
          </w:p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sz w:val="24"/>
                <w:szCs w:val="24"/>
                <w:lang w:val="en-US"/>
              </w:rPr>
            </w:pPr>
            <w:r>
              <w:rPr>
                <w:rFonts w:hint="default" w:eastAsia="Calibri" w:asciiTheme="majorAscii" w:hAnsiTheme="majorAscii"/>
                <w:sz w:val="24"/>
                <w:szCs w:val="24"/>
                <w:lang w:val="en-US"/>
              </w:rPr>
              <w:t>Teaching plan</w:t>
            </w:r>
          </w:p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sz w:val="24"/>
                <w:szCs w:val="24"/>
                <w:lang w:val="en-US"/>
              </w:rPr>
            </w:pPr>
            <w:r>
              <w:rPr>
                <w:rFonts w:hint="default" w:cs="Times New Roman" w:asciiTheme="majorAscii" w:hAnsiTheme="majorAscii"/>
                <w:b w:val="0"/>
                <w:bCs/>
                <w:sz w:val="24"/>
                <w:szCs w:val="24"/>
              </w:rPr>
              <w:t>Welcome Ceremony</w:t>
            </w:r>
            <w:r>
              <w:rPr>
                <w:rFonts w:hint="default" w:cs="Times New Roman" w:asciiTheme="majorAscii" w:hAnsiTheme="majorAscii"/>
                <w:b w:val="0"/>
                <w:bCs/>
                <w:sz w:val="24"/>
                <w:szCs w:val="24"/>
                <w:lang w:val="en-US"/>
              </w:rPr>
              <w:t xml:space="preserve"> function for F.Y.B.Sc students</w:t>
            </w:r>
          </w:p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sz w:val="24"/>
                <w:szCs w:val="24"/>
                <w:lang w:val="en-US"/>
              </w:rPr>
            </w:pPr>
            <w:r>
              <w:rPr>
                <w:rFonts w:hint="default" w:eastAsia="Calibri" w:asciiTheme="majorAscii" w:hAnsiTheme="majorAscii"/>
                <w:sz w:val="24"/>
                <w:szCs w:val="24"/>
                <w:lang w:val="en-US"/>
              </w:rPr>
              <w:t>Group discussion with 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September</w:t>
            </w:r>
          </w:p>
        </w:tc>
        <w:tc>
          <w:tcPr>
            <w:tcW w:w="730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Departmental Meeting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regarding Teachers day and welcome ceremony</w:t>
            </w:r>
          </w:p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Celebration of Teachers day</w:t>
            </w:r>
          </w:p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Times New Roman" w:asciiTheme="majorAscii" w:hAnsiTheme="majorAscii"/>
                <w:b w:val="0"/>
                <w:bCs/>
                <w:sz w:val="24"/>
                <w:szCs w:val="24"/>
              </w:rPr>
              <w:t>Welcome Ceremony</w:t>
            </w:r>
            <w:r>
              <w:rPr>
                <w:rFonts w:hint="default" w:cs="Times New Roman" w:asciiTheme="majorAscii" w:hAnsiTheme="majorAscii"/>
                <w:b w:val="0"/>
                <w:bCs/>
                <w:sz w:val="24"/>
                <w:szCs w:val="24"/>
                <w:lang w:val="en-US"/>
              </w:rPr>
              <w:t xml:space="preserve"> function for T.Y.B.Sc Zoology students</w:t>
            </w:r>
          </w:p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Awareness programme on Snake bite at tribal area of Khed Tahasil</w:t>
            </w:r>
          </w:p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Field visit to Poultry/ Fishery/ Polyhouse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October</w:t>
            </w:r>
          </w:p>
        </w:tc>
        <w:tc>
          <w:tcPr>
            <w:tcW w:w="7300" w:type="dxa"/>
            <w:vAlign w:val="center"/>
          </w:tcPr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Field visit to Sericulture</w:t>
            </w:r>
          </w:p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Departmental 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eeting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regarding conference/ Seminar</w:t>
            </w:r>
          </w:p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Alumni Guest Lecture Series to F.Y./S.Y./T.Y.B.Sc 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November</w:t>
            </w:r>
          </w:p>
        </w:tc>
        <w:tc>
          <w:tcPr>
            <w:tcW w:w="730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Meeting of department regarding Theory/ Practical Internal/ External Examination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Internal/ external examination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December</w:t>
            </w:r>
          </w:p>
        </w:tc>
        <w:tc>
          <w:tcPr>
            <w:tcW w:w="7300" w:type="dxa"/>
            <w:vAlign w:val="center"/>
          </w:tcPr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Study tour for T.Y. B. Sc students</w:t>
            </w:r>
          </w:p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Planning to organise ZOO Fest</w:t>
            </w:r>
          </w:p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Guest lecture on ‘How to write Research paper’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January</w:t>
            </w:r>
          </w:p>
        </w:tc>
        <w:tc>
          <w:tcPr>
            <w:tcW w:w="7300" w:type="dxa"/>
            <w:vAlign w:val="center"/>
          </w:tcPr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Research orientation on Research Project to T.Y.B.Sc</w:t>
            </w:r>
          </w:p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Study tour for S.Y. B. Sc students to ZSI/OGRC/KVK</w:t>
            </w:r>
            <w:bookmarkStart w:id="0" w:name="_GoBack"/>
            <w:bookmarkEnd w:id="0"/>
          </w:p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Guest Lecture on Research and its social economical importance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February</w:t>
            </w:r>
          </w:p>
        </w:tc>
        <w:tc>
          <w:tcPr>
            <w:tcW w:w="7300" w:type="dxa"/>
            <w:vAlign w:val="center"/>
          </w:tcPr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Field visit and research programme of Honey bee/Aquaculture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9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March</w:t>
            </w:r>
          </w:p>
        </w:tc>
        <w:tc>
          <w:tcPr>
            <w:tcW w:w="7300" w:type="dxa"/>
            <w:vAlign w:val="center"/>
          </w:tcPr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Meeting of department regarding Theory/ Practical Internal/ External Examination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eastAsia="Calibri" w:asciiTheme="majorAscii" w:hAnsiTheme="majorAscii"/>
                <w:b w:val="0"/>
                <w:bCs/>
                <w:sz w:val="24"/>
                <w:szCs w:val="24"/>
                <w:vertAlign w:val="baseline"/>
                <w:lang w:val="en-US"/>
              </w:rPr>
              <w:t>April</w:t>
            </w:r>
          </w:p>
        </w:tc>
        <w:tc>
          <w:tcPr>
            <w:tcW w:w="7300" w:type="dxa"/>
            <w:vAlign w:val="center"/>
          </w:tcPr>
          <w:p>
            <w:pPr>
              <w:spacing w:line="240" w:lineRule="auto"/>
              <w:jc w:val="both"/>
              <w:rPr>
                <w:rFonts w:hint="default" w:eastAsia="Calibri" w:asciiTheme="majorAscii" w:hAnsiTheme="majorAscii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Theory/ Practical Internal/ External Examination</w:t>
            </w:r>
          </w:p>
        </w:tc>
      </w:tr>
    </w:tbl>
    <w:p>
      <w:pPr>
        <w:jc w:val="both"/>
        <w:rPr>
          <w:rFonts w:ascii="Times New Roman" w:hAnsi="Times New Roman" w:eastAsia="Calibri"/>
          <w:b/>
          <w:sz w:val="28"/>
          <w:szCs w:val="28"/>
        </w:rPr>
      </w:pPr>
    </w:p>
    <w:p>
      <w:pPr>
        <w:ind w:left="6480" w:leftChars="0" w:firstLine="720" w:firstLineChars="0"/>
        <w:jc w:val="both"/>
        <w:rPr>
          <w:rFonts w:ascii="Times New Roman" w:hAnsi="Times New Roman" w:eastAsia="Calibri"/>
          <w:b/>
          <w:sz w:val="28"/>
          <w:szCs w:val="28"/>
        </w:rPr>
      </w:pPr>
    </w:p>
    <w:p>
      <w:pPr>
        <w:ind w:left="5760" w:leftChars="0" w:firstLine="720" w:firstLineChars="0"/>
        <w:jc w:val="center"/>
        <w:rPr>
          <w:rFonts w:hint="default" w:ascii="Times New Roman" w:hAnsi="Times New Roman" w:eastAsia="Calibri"/>
          <w:b w:val="0"/>
          <w:bCs/>
          <w:sz w:val="24"/>
          <w:szCs w:val="24"/>
          <w:lang w:val="en-US"/>
        </w:rPr>
      </w:pPr>
      <w:r>
        <w:rPr>
          <w:rFonts w:hint="default" w:eastAsia="Calibri" w:asciiTheme="majorAscii" w:hAnsiTheme="majorAscii"/>
          <w:b w:val="0"/>
          <w:bCs/>
          <w:sz w:val="24"/>
          <w:szCs w:val="24"/>
          <w:vertAlign w:val="baseline"/>
          <w:lang w:val="en-US"/>
        </w:rPr>
        <w:t xml:space="preserve">Prof. </w:t>
      </w:r>
      <w:r>
        <w:rPr>
          <w:rFonts w:hint="default" w:ascii="Times New Roman" w:hAnsi="Times New Roman" w:eastAsia="Calibri"/>
          <w:b w:val="0"/>
          <w:bCs/>
          <w:sz w:val="24"/>
          <w:szCs w:val="24"/>
          <w:lang w:val="en-US"/>
        </w:rPr>
        <w:t>D. N. Birhade</w:t>
      </w:r>
    </w:p>
    <w:p>
      <w:pPr>
        <w:jc w:val="right"/>
        <w:rPr>
          <w:rFonts w:hint="default" w:ascii="Times New Roman" w:hAnsi="Times New Roman" w:eastAsia="Calibri"/>
          <w:b w:val="0"/>
          <w:bCs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b w:val="0"/>
          <w:bCs/>
          <w:sz w:val="24"/>
          <w:szCs w:val="24"/>
          <w:lang w:val="en-US"/>
        </w:rPr>
        <w:t>Head, Department of Zoology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B7"/>
    <w:rsid w:val="002817E0"/>
    <w:rsid w:val="00553679"/>
    <w:rsid w:val="00990E5C"/>
    <w:rsid w:val="00A607B7"/>
    <w:rsid w:val="00F65D9A"/>
    <w:rsid w:val="015A3D98"/>
    <w:rsid w:val="02355746"/>
    <w:rsid w:val="033032A5"/>
    <w:rsid w:val="04E12AA5"/>
    <w:rsid w:val="05D357D1"/>
    <w:rsid w:val="06C07E90"/>
    <w:rsid w:val="06CA1FF5"/>
    <w:rsid w:val="08095772"/>
    <w:rsid w:val="08E32C2D"/>
    <w:rsid w:val="099430B7"/>
    <w:rsid w:val="0A78546A"/>
    <w:rsid w:val="0B8F2080"/>
    <w:rsid w:val="0F0E5904"/>
    <w:rsid w:val="11160F6D"/>
    <w:rsid w:val="11EC316F"/>
    <w:rsid w:val="1213767F"/>
    <w:rsid w:val="14866B78"/>
    <w:rsid w:val="17E57591"/>
    <w:rsid w:val="189F066B"/>
    <w:rsid w:val="1967063C"/>
    <w:rsid w:val="1AA549B5"/>
    <w:rsid w:val="1AB35E80"/>
    <w:rsid w:val="1BD712D8"/>
    <w:rsid w:val="1C3F45E4"/>
    <w:rsid w:val="1C4D2604"/>
    <w:rsid w:val="212A309E"/>
    <w:rsid w:val="21BF612B"/>
    <w:rsid w:val="23262F25"/>
    <w:rsid w:val="244B6EFB"/>
    <w:rsid w:val="24A517C3"/>
    <w:rsid w:val="24CF1626"/>
    <w:rsid w:val="25C12738"/>
    <w:rsid w:val="26E76F10"/>
    <w:rsid w:val="27D135AA"/>
    <w:rsid w:val="281E4EF7"/>
    <w:rsid w:val="28653F70"/>
    <w:rsid w:val="291E57FC"/>
    <w:rsid w:val="2A3D54D2"/>
    <w:rsid w:val="2CA40304"/>
    <w:rsid w:val="3059715D"/>
    <w:rsid w:val="30D1187B"/>
    <w:rsid w:val="31A770AB"/>
    <w:rsid w:val="32834699"/>
    <w:rsid w:val="36666962"/>
    <w:rsid w:val="36B4136B"/>
    <w:rsid w:val="38266DC5"/>
    <w:rsid w:val="38A25EA7"/>
    <w:rsid w:val="39956460"/>
    <w:rsid w:val="399B5FD7"/>
    <w:rsid w:val="399B7A8A"/>
    <w:rsid w:val="39A3252B"/>
    <w:rsid w:val="39E35546"/>
    <w:rsid w:val="3B565635"/>
    <w:rsid w:val="3C4D2907"/>
    <w:rsid w:val="3C6B652C"/>
    <w:rsid w:val="3DB033BD"/>
    <w:rsid w:val="3F61404C"/>
    <w:rsid w:val="3F781ADC"/>
    <w:rsid w:val="4065024B"/>
    <w:rsid w:val="42D07FFD"/>
    <w:rsid w:val="44033277"/>
    <w:rsid w:val="44DA0CA7"/>
    <w:rsid w:val="48762E91"/>
    <w:rsid w:val="48970464"/>
    <w:rsid w:val="49204C8A"/>
    <w:rsid w:val="4BE4793F"/>
    <w:rsid w:val="4CEE0355"/>
    <w:rsid w:val="4D7F15E5"/>
    <w:rsid w:val="4F1D0C2E"/>
    <w:rsid w:val="52453B8F"/>
    <w:rsid w:val="54274E42"/>
    <w:rsid w:val="5583234B"/>
    <w:rsid w:val="565A62C3"/>
    <w:rsid w:val="579E4A02"/>
    <w:rsid w:val="5AE407D9"/>
    <w:rsid w:val="5B8120C6"/>
    <w:rsid w:val="5D1F7DEB"/>
    <w:rsid w:val="5E282532"/>
    <w:rsid w:val="61EB1458"/>
    <w:rsid w:val="61FC5587"/>
    <w:rsid w:val="62223D7A"/>
    <w:rsid w:val="64C90337"/>
    <w:rsid w:val="656E42F7"/>
    <w:rsid w:val="65983423"/>
    <w:rsid w:val="65F32239"/>
    <w:rsid w:val="671A5224"/>
    <w:rsid w:val="67462CA6"/>
    <w:rsid w:val="6AFA5DB3"/>
    <w:rsid w:val="6B7B3BCF"/>
    <w:rsid w:val="6C6608C4"/>
    <w:rsid w:val="6D6D3654"/>
    <w:rsid w:val="6E2479C3"/>
    <w:rsid w:val="6E2D4930"/>
    <w:rsid w:val="6EC3610B"/>
    <w:rsid w:val="6F187E97"/>
    <w:rsid w:val="70313E5F"/>
    <w:rsid w:val="71031645"/>
    <w:rsid w:val="71991D6D"/>
    <w:rsid w:val="72717AFD"/>
    <w:rsid w:val="72A546CB"/>
    <w:rsid w:val="735C724B"/>
    <w:rsid w:val="75006332"/>
    <w:rsid w:val="750D1F34"/>
    <w:rsid w:val="76CE4901"/>
    <w:rsid w:val="771709C0"/>
    <w:rsid w:val="777D04E3"/>
    <w:rsid w:val="77EB47B9"/>
    <w:rsid w:val="79C75D47"/>
    <w:rsid w:val="7C9417AB"/>
    <w:rsid w:val="7E3721F3"/>
    <w:rsid w:val="7F935075"/>
    <w:rsid w:val="7FA7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table" w:styleId="5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1266</Characters>
  <Lines>10</Lines>
  <Paragraphs>2</Paragraphs>
  <TotalTime>1</TotalTime>
  <ScaleCrop>false</ScaleCrop>
  <LinksUpToDate>false</LinksUpToDate>
  <CharactersWithSpaces>1485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2021-03-01T04:15:00Z</dcterms:created>
  <dc:creator>Zoology Department</dc:creator>
  <cp:lastModifiedBy>Zoology Department</cp:lastModifiedBy>
  <dcterms:modified xsi:type="dcterms:W3CDTF">2023-07-15T04:30:17Z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085072803260473A95FB6181A495F49E</vt:lpwstr>
  </property>
</Properties>
</file>