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AC63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K.T.S.P. Mandal’s</w:t>
      </w: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AC63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Hutatma Rajguru Mahavidyalaya,</w:t>
      </w: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proofErr w:type="gramStart"/>
      <w:r w:rsidRPr="00AC63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Rajgurunagar.</w:t>
      </w:r>
      <w:proofErr w:type="gramEnd"/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4729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4729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spellStart"/>
      <w:r w:rsidRPr="00AC63A3">
        <w:rPr>
          <w:rFonts w:ascii="Times New Roman" w:hAnsi="Times New Roman" w:cs="Times New Roman"/>
          <w:b/>
          <w:color w:val="C00000"/>
          <w:sz w:val="32"/>
          <w:szCs w:val="32"/>
        </w:rPr>
        <w:t>T.Y.B.Sc</w:t>
      </w:r>
      <w:proofErr w:type="spellEnd"/>
      <w:r w:rsidRPr="00AC63A3">
        <w:rPr>
          <w:rFonts w:ascii="Times New Roman" w:hAnsi="Times New Roman" w:cs="Times New Roman"/>
          <w:b/>
          <w:color w:val="C00000"/>
          <w:sz w:val="32"/>
          <w:szCs w:val="32"/>
        </w:rPr>
        <w:t>. Botany</w:t>
      </w: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C63A3">
        <w:rPr>
          <w:rFonts w:ascii="Times New Roman" w:hAnsi="Times New Roman" w:cs="Times New Roman"/>
          <w:b/>
          <w:color w:val="C00000"/>
          <w:sz w:val="32"/>
          <w:szCs w:val="32"/>
        </w:rPr>
        <w:t>Semester – V (CBCS pattern)</w:t>
      </w: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04729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sz w:val="32"/>
          <w:szCs w:val="32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C63A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Subject – </w:t>
      </w:r>
      <w:proofErr w:type="spellStart"/>
      <w:r w:rsidRPr="00AC63A3">
        <w:rPr>
          <w:rFonts w:ascii="Times New Roman" w:hAnsi="Times New Roman" w:cs="Times New Roman"/>
          <w:b/>
          <w:color w:val="7030A0"/>
          <w:sz w:val="32"/>
          <w:szCs w:val="32"/>
        </w:rPr>
        <w:t>Cryptogamic</w:t>
      </w:r>
      <w:proofErr w:type="spellEnd"/>
      <w:r w:rsidRPr="00AC63A3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Botany</w:t>
      </w: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AC63A3">
        <w:rPr>
          <w:rFonts w:ascii="Times New Roman" w:hAnsi="Times New Roman" w:cs="Times New Roman"/>
          <w:b/>
          <w:color w:val="7030A0"/>
          <w:sz w:val="32"/>
          <w:szCs w:val="32"/>
        </w:rPr>
        <w:t>(Paper I: BO. 351)</w:t>
      </w: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7030A0"/>
        </w:rPr>
      </w:pPr>
    </w:p>
    <w:p w:rsidR="00C04729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AC63A3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Chapter 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6</w:t>
      </w: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color w:val="D01E95"/>
          <w:sz w:val="32"/>
          <w:szCs w:val="32"/>
        </w:rPr>
      </w:pPr>
      <w:r w:rsidRPr="00AC63A3">
        <w:rPr>
          <w:rFonts w:ascii="Times New Roman" w:hAnsi="Times New Roman" w:cs="Times New Roman"/>
          <w:b/>
          <w:color w:val="D01E95"/>
          <w:sz w:val="44"/>
          <w:szCs w:val="44"/>
        </w:rPr>
        <w:t xml:space="preserve">Topic – </w:t>
      </w:r>
      <w:r>
        <w:rPr>
          <w:rFonts w:ascii="Times New Roman" w:hAnsi="Times New Roman" w:cs="Times New Roman"/>
          <w:b/>
          <w:color w:val="D01E95"/>
          <w:sz w:val="44"/>
          <w:szCs w:val="44"/>
        </w:rPr>
        <w:t xml:space="preserve">Study of life cycle of </w:t>
      </w:r>
      <w:proofErr w:type="spellStart"/>
      <w:r>
        <w:rPr>
          <w:rFonts w:ascii="Times New Roman" w:hAnsi="Times New Roman" w:cs="Times New Roman"/>
          <w:b/>
          <w:i/>
          <w:color w:val="D01E95"/>
          <w:sz w:val="44"/>
          <w:szCs w:val="44"/>
        </w:rPr>
        <w:t>Puccinia</w:t>
      </w:r>
      <w:proofErr w:type="spellEnd"/>
      <w:r>
        <w:rPr>
          <w:rFonts w:ascii="Times New Roman" w:hAnsi="Times New Roman" w:cs="Times New Roman"/>
          <w:b/>
          <w:i/>
          <w:color w:val="D01E95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D01E95"/>
          <w:sz w:val="44"/>
          <w:szCs w:val="44"/>
        </w:rPr>
        <w:t>with reference to taxonomic position, Thallus structure &amp; Reproduction</w:t>
      </w: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hAnsi="Times New Roman" w:cs="Times New Roman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63A3">
        <w:rPr>
          <w:rFonts w:ascii="Times New Roman" w:hAnsi="Times New Roman" w:cs="Times New Roman"/>
          <w:b/>
          <w:sz w:val="28"/>
          <w:szCs w:val="28"/>
        </w:rPr>
        <w:t>Prof.P.D.Kad</w:t>
      </w:r>
      <w:proofErr w:type="spellEnd"/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63A3">
        <w:rPr>
          <w:rFonts w:ascii="Times New Roman" w:hAnsi="Times New Roman" w:cs="Times New Roman"/>
          <w:b/>
          <w:sz w:val="28"/>
          <w:szCs w:val="28"/>
        </w:rPr>
        <w:t>(Assistant Professor, Department of Botany)</w:t>
      </w:r>
    </w:p>
    <w:p w:rsidR="00C04729" w:rsidRPr="00AC63A3" w:rsidRDefault="00C04729" w:rsidP="00C0472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hyperlink r:id="rId8" w:history="1">
        <w:r w:rsidRPr="007422E5">
          <w:rPr>
            <w:rStyle w:val="Hyperlink"/>
            <w:rFonts w:ascii="Times New Roman" w:hAnsi="Times New Roman" w:cs="Times New Roman"/>
            <w:sz w:val="24"/>
            <w:szCs w:val="24"/>
          </w:rPr>
          <w:t>poojakad92@gmail.com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729" w:rsidRDefault="00C04729" w:rsidP="00C04729">
      <w:pPr>
        <w:pStyle w:val="Heading4"/>
        <w:shd w:val="clear" w:color="auto" w:fill="FFFFFF"/>
        <w:spacing w:before="0"/>
        <w:contextualSpacing/>
        <w:jc w:val="both"/>
        <w:textAlignment w:val="baseline"/>
        <w:rPr>
          <w:b w:val="0"/>
          <w:bCs w:val="0"/>
          <w:color w:val="000000"/>
          <w:bdr w:val="none" w:sz="0" w:space="0" w:color="auto" w:frame="1"/>
        </w:rPr>
      </w:pPr>
      <w:r w:rsidRPr="00AC63A3">
        <w:rPr>
          <w:color w:val="000000"/>
          <w:bdr w:val="none" w:sz="0" w:space="0" w:color="auto" w:frame="1"/>
        </w:rPr>
        <w:br w:type="page"/>
      </w:r>
    </w:p>
    <w:p w:rsidR="00F41D26" w:rsidRPr="00BF2DFA" w:rsidRDefault="00F41D26" w:rsidP="00ED3428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F2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Life cycle of </w:t>
      </w:r>
      <w:proofErr w:type="spellStart"/>
      <w:r w:rsidRPr="00BF2D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Puccinia</w:t>
      </w:r>
      <w:proofErr w:type="spellEnd"/>
      <w:r w:rsidRPr="00BF2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2D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graminis</w:t>
      </w:r>
      <w:proofErr w:type="spellEnd"/>
      <w:r w:rsidRPr="00BF2D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2D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tritici</w:t>
      </w:r>
      <w:proofErr w:type="spellEnd"/>
      <w:r w:rsidRPr="00BF2D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 (</w:t>
      </w:r>
      <w:r w:rsidRPr="00BF2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Black stem rust of Wheat)</w:t>
      </w:r>
    </w:p>
    <w:p w:rsidR="00DD3EEE" w:rsidRPr="00BF2DFA" w:rsidRDefault="00DD3EEE" w:rsidP="00ED3428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D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Habit and Habitat </w:t>
      </w:r>
    </w:p>
    <w:p w:rsidR="00F41D26" w:rsidRPr="00DD3EEE" w:rsidRDefault="00F41D26" w:rsidP="00ED3428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D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It belongs to </w:t>
      </w:r>
      <w:proofErr w:type="spellStart"/>
      <w:r w:rsidRPr="00BF2D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Basidiomycotina</w:t>
      </w:r>
      <w:proofErr w:type="spellEnd"/>
      <w:r w:rsidRPr="00BF2D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division.</w:t>
      </w:r>
    </w:p>
    <w:p w:rsidR="00DD3EEE" w:rsidRPr="00BF2DFA" w:rsidRDefault="00DD3EEE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24142"/>
          <w:sz w:val="24"/>
          <w:szCs w:val="24"/>
        </w:rPr>
      </w:pPr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P.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graminis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is </w:t>
      </w:r>
      <w:proofErr w:type="gramStart"/>
      <w:r w:rsidR="00F41D26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>an obligate</w:t>
      </w:r>
      <w:proofErr w:type="gram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parasite, polymorphic, macro cyclic and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heteroecious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rust.</w:t>
      </w:r>
      <w:r w:rsidR="00F41D26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</w:t>
      </w:r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It </w:t>
      </w:r>
      <w:r w:rsidR="00F41D26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>affects</w:t>
      </w:r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wide range of hosts including wheat, barley, oats and rye. Grass hosts include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Agrostis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,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Dactylis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and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Agrophyron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. P.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graminis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tritici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involves in its life cycle two distinct alternate host plants i.e., wheat (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Triticum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vulgare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fam.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Poacae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) and Barberry (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Berberis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vulgaris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fam.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Berberidaceae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).</w:t>
      </w:r>
      <w:r w:rsidR="00F41D26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</w:t>
      </w:r>
      <w:proofErr w:type="spellStart"/>
      <w:r w:rsidR="00F41D26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>Puccinia</w:t>
      </w:r>
      <w:proofErr w:type="spellEnd"/>
      <w:r w:rsidR="00F41D26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name is given in memory of T. Puccini</w:t>
      </w:r>
      <w:r w:rsidR="00B24FE7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>.</w:t>
      </w:r>
    </w:p>
    <w:p w:rsidR="00FE4067" w:rsidRPr="00BF2DFA" w:rsidRDefault="00FE4067" w:rsidP="00ED3428">
      <w:pPr>
        <w:pStyle w:val="ListParagraph"/>
        <w:numPr>
          <w:ilvl w:val="0"/>
          <w:numId w:val="2"/>
        </w:numPr>
        <w:tabs>
          <w:tab w:val="left" w:pos="684"/>
        </w:tabs>
        <w:spacing w:before="6" w:line="235" w:lineRule="auto"/>
        <w:ind w:right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FA">
        <w:rPr>
          <w:rFonts w:ascii="Times New Roman" w:hAnsi="Times New Roman" w:cs="Times New Roman"/>
          <w:b/>
          <w:color w:val="943634" w:themeColor="accent2" w:themeShade="BF"/>
          <w:spacing w:val="-4"/>
          <w:sz w:val="24"/>
          <w:szCs w:val="24"/>
        </w:rPr>
        <w:t xml:space="preserve">Many </w:t>
      </w:r>
      <w:r w:rsidRPr="00BF2DF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species</w:t>
      </w:r>
      <w:r w:rsidRPr="00BF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DFA">
        <w:rPr>
          <w:rFonts w:ascii="Times New Roman" w:hAnsi="Times New Roman" w:cs="Times New Roman"/>
          <w:b/>
          <w:sz w:val="24"/>
          <w:szCs w:val="24"/>
        </w:rPr>
        <w:t>autocious</w:t>
      </w:r>
      <w:proofErr w:type="spellEnd"/>
      <w:r w:rsidRPr="00BF2D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F2D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complete entire </w:t>
      </w:r>
      <w:r w:rsidRPr="00BF2DFA">
        <w:rPr>
          <w:rFonts w:ascii="Times New Roman" w:hAnsi="Times New Roman" w:cs="Times New Roman"/>
          <w:b/>
          <w:spacing w:val="-4"/>
          <w:sz w:val="24"/>
          <w:szCs w:val="24"/>
        </w:rPr>
        <w:t xml:space="preserve">life </w:t>
      </w:r>
      <w:r w:rsidRPr="00BF2DFA">
        <w:rPr>
          <w:rFonts w:ascii="Times New Roman" w:hAnsi="Times New Roman" w:cs="Times New Roman"/>
          <w:b/>
          <w:spacing w:val="-3"/>
          <w:sz w:val="24"/>
          <w:szCs w:val="24"/>
        </w:rPr>
        <w:t xml:space="preserve">cycle </w:t>
      </w:r>
      <w:r w:rsidRPr="00BF2DFA">
        <w:rPr>
          <w:rFonts w:ascii="Times New Roman" w:hAnsi="Times New Roman" w:cs="Times New Roman"/>
          <w:b/>
          <w:sz w:val="24"/>
          <w:szCs w:val="24"/>
        </w:rPr>
        <w:t>on single</w:t>
      </w:r>
      <w:r w:rsidRPr="00BF2DFA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BF2DFA">
        <w:rPr>
          <w:rFonts w:ascii="Times New Roman" w:hAnsi="Times New Roman" w:cs="Times New Roman"/>
          <w:b/>
          <w:sz w:val="24"/>
          <w:szCs w:val="24"/>
        </w:rPr>
        <w:t>plant.</w:t>
      </w:r>
    </w:p>
    <w:p w:rsidR="00FE4067" w:rsidRPr="00BF2DFA" w:rsidRDefault="00FE4067" w:rsidP="00ED3428">
      <w:pPr>
        <w:pStyle w:val="ListParagraph"/>
        <w:numPr>
          <w:ilvl w:val="0"/>
          <w:numId w:val="2"/>
        </w:numPr>
        <w:tabs>
          <w:tab w:val="left" w:pos="684"/>
          <w:tab w:val="left" w:pos="1742"/>
          <w:tab w:val="left" w:pos="2481"/>
          <w:tab w:val="left" w:pos="4892"/>
          <w:tab w:val="left" w:pos="7368"/>
          <w:tab w:val="left" w:pos="8456"/>
          <w:tab w:val="left" w:pos="11617"/>
          <w:tab w:val="left" w:pos="12033"/>
        </w:tabs>
        <w:spacing w:before="7" w:line="235" w:lineRule="auto"/>
        <w:ind w:right="144"/>
        <w:jc w:val="both"/>
        <w:rPr>
          <w:rFonts w:ascii="Times New Roman" w:hAnsi="Times New Roman" w:cs="Times New Roman"/>
          <w:b/>
          <w:i/>
          <w:color w:val="990000"/>
          <w:sz w:val="24"/>
          <w:szCs w:val="24"/>
        </w:rPr>
      </w:pPr>
      <w:r w:rsidRPr="00BF2DFA">
        <w:rPr>
          <w:rFonts w:ascii="Times New Roman" w:hAnsi="Times New Roman" w:cs="Times New Roman"/>
          <w:b/>
          <w:i/>
          <w:color w:val="990000"/>
          <w:spacing w:val="-42"/>
          <w:sz w:val="24"/>
          <w:szCs w:val="24"/>
        </w:rPr>
        <w:t xml:space="preserve">P. </w:t>
      </w:r>
      <w:proofErr w:type="spellStart"/>
      <w:r w:rsidRPr="00BF2DFA">
        <w:rPr>
          <w:rFonts w:ascii="Times New Roman" w:hAnsi="Times New Roman" w:cs="Times New Roman"/>
          <w:b/>
          <w:i/>
          <w:color w:val="990000"/>
          <w:sz w:val="24"/>
          <w:szCs w:val="24"/>
        </w:rPr>
        <w:t>graminis-</w:t>
      </w:r>
      <w:proofErr w:type="gramStart"/>
      <w:r w:rsidRPr="00BF2DFA">
        <w:rPr>
          <w:rFonts w:ascii="Times New Roman" w:hAnsi="Times New Roman" w:cs="Times New Roman"/>
          <w:b/>
          <w:i/>
          <w:color w:val="990000"/>
          <w:sz w:val="24"/>
          <w:szCs w:val="24"/>
        </w:rPr>
        <w:t>tritici</w:t>
      </w:r>
      <w:proofErr w:type="spellEnd"/>
      <w:r w:rsidRPr="00BF2DFA">
        <w:rPr>
          <w:rFonts w:ascii="Times New Roman" w:hAnsi="Times New Roman" w:cs="Times New Roman"/>
          <w:b/>
          <w:i/>
          <w:color w:val="990000"/>
          <w:sz w:val="24"/>
          <w:szCs w:val="24"/>
        </w:rPr>
        <w:t xml:space="preserve"> </w:t>
      </w:r>
      <w:r w:rsidRPr="00BF2DF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BF2D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DFA">
        <w:rPr>
          <w:rFonts w:ascii="Times New Roman" w:hAnsi="Times New Roman" w:cs="Times New Roman"/>
          <w:b/>
          <w:sz w:val="24"/>
          <w:szCs w:val="24"/>
        </w:rPr>
        <w:t>heterocious</w:t>
      </w:r>
      <w:proofErr w:type="spellEnd"/>
      <w:r w:rsidRPr="00BF2DF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F2DFA">
        <w:rPr>
          <w:rFonts w:ascii="Times New Roman" w:hAnsi="Times New Roman" w:cs="Times New Roman"/>
          <w:b/>
          <w:spacing w:val="-6"/>
          <w:sz w:val="24"/>
          <w:szCs w:val="24"/>
        </w:rPr>
        <w:t xml:space="preserve">Wheat </w:t>
      </w:r>
      <w:r w:rsidRPr="00BF2DF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F2DFA">
        <w:rPr>
          <w:rFonts w:ascii="Times New Roman" w:hAnsi="Times New Roman" w:cs="Times New Roman"/>
          <w:b/>
          <w:sz w:val="24"/>
          <w:szCs w:val="24"/>
        </w:rPr>
        <w:t>Pri</w:t>
      </w:r>
      <w:proofErr w:type="spellEnd"/>
      <w:r w:rsidRPr="00BF2DFA">
        <w:rPr>
          <w:rFonts w:ascii="Times New Roman" w:hAnsi="Times New Roman" w:cs="Times New Roman"/>
          <w:b/>
          <w:sz w:val="24"/>
          <w:szCs w:val="24"/>
        </w:rPr>
        <w:t xml:space="preserve">. Host), Barberry: </w:t>
      </w:r>
      <w:proofErr w:type="spellStart"/>
      <w:r w:rsidRPr="00BF2DFA">
        <w:rPr>
          <w:rFonts w:ascii="Times New Roman" w:hAnsi="Times New Roman" w:cs="Times New Roman"/>
          <w:b/>
          <w:i/>
          <w:color w:val="990000"/>
          <w:sz w:val="24"/>
          <w:szCs w:val="24"/>
        </w:rPr>
        <w:t>Berberis</w:t>
      </w:r>
      <w:proofErr w:type="spellEnd"/>
      <w:r w:rsidRPr="00BF2DFA">
        <w:rPr>
          <w:rFonts w:ascii="Times New Roman" w:hAnsi="Times New Roman" w:cs="Times New Roman"/>
          <w:b/>
          <w:i/>
          <w:color w:val="990000"/>
          <w:sz w:val="24"/>
          <w:szCs w:val="24"/>
        </w:rPr>
        <w:t xml:space="preserve"> </w:t>
      </w:r>
      <w:proofErr w:type="spellStart"/>
      <w:r w:rsidRPr="00BF2DFA">
        <w:rPr>
          <w:rFonts w:ascii="Times New Roman" w:hAnsi="Times New Roman" w:cs="Times New Roman"/>
          <w:b/>
          <w:i/>
          <w:color w:val="990000"/>
          <w:sz w:val="24"/>
          <w:szCs w:val="24"/>
        </w:rPr>
        <w:t>vulgaris</w:t>
      </w:r>
      <w:proofErr w:type="spellEnd"/>
    </w:p>
    <w:p w:rsidR="00F41D26" w:rsidRPr="00BF2DFA" w:rsidRDefault="00FE4067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hAnsi="Times New Roman" w:cs="Times New Roman"/>
          <w:color w:val="424142"/>
          <w:sz w:val="24"/>
          <w:szCs w:val="24"/>
        </w:rPr>
      </w:pPr>
      <w:r w:rsidRPr="00BF2DFA">
        <w:rPr>
          <w:rFonts w:ascii="Times New Roman" w:hAnsi="Times New Roman" w:cs="Times New Roman"/>
          <w:b/>
          <w:sz w:val="24"/>
          <w:szCs w:val="24"/>
        </w:rPr>
        <w:t>(Sec.</w:t>
      </w:r>
      <w:r w:rsidRPr="00BF2DF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gramStart"/>
      <w:r w:rsidRPr="00BF2DFA">
        <w:rPr>
          <w:rFonts w:ascii="Times New Roman" w:hAnsi="Times New Roman" w:cs="Times New Roman"/>
          <w:b/>
          <w:sz w:val="24"/>
          <w:szCs w:val="24"/>
        </w:rPr>
        <w:t>host</w:t>
      </w:r>
      <w:proofErr w:type="gramEnd"/>
      <w:r w:rsidRPr="00BF2DFA">
        <w:rPr>
          <w:rFonts w:ascii="Times New Roman" w:hAnsi="Times New Roman" w:cs="Times New Roman"/>
          <w:b/>
          <w:sz w:val="24"/>
          <w:szCs w:val="24"/>
        </w:rPr>
        <w:t>).</w:t>
      </w:r>
      <w:r w:rsidRPr="00BF2DFA">
        <w:rPr>
          <w:rFonts w:ascii="Times New Roman" w:hAnsi="Times New Roman" w:cs="Times New Roman"/>
          <w:b/>
          <w:i/>
          <w:color w:val="990000"/>
          <w:spacing w:val="-42"/>
          <w:sz w:val="24"/>
          <w:szCs w:val="24"/>
        </w:rPr>
        <w:t xml:space="preserve">P. </w:t>
      </w:r>
      <w:proofErr w:type="spellStart"/>
      <w:r w:rsidRPr="00BF2DFA">
        <w:rPr>
          <w:rFonts w:ascii="Times New Roman" w:hAnsi="Times New Roman" w:cs="Times New Roman"/>
          <w:b/>
          <w:i/>
          <w:color w:val="990000"/>
          <w:sz w:val="24"/>
          <w:szCs w:val="24"/>
        </w:rPr>
        <w:t>graminis-tritici</w:t>
      </w:r>
      <w:proofErr w:type="spellEnd"/>
      <w:r w:rsidR="00DB2B30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requires two </w:t>
      </w:r>
      <w:proofErr w:type="spellStart"/>
      <w:r w:rsidR="00DB2B30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>host.</w:t>
      </w:r>
      <w:r w:rsidR="00DD3EEE" w:rsidRPr="00BF2DFA">
        <w:rPr>
          <w:rFonts w:ascii="Times New Roman" w:hAnsi="Times New Roman" w:cs="Times New Roman"/>
          <w:color w:val="424142"/>
          <w:sz w:val="24"/>
          <w:szCs w:val="24"/>
        </w:rPr>
        <w:t>The</w:t>
      </w:r>
      <w:proofErr w:type="spellEnd"/>
      <w:r w:rsidR="00DD3EEE" w:rsidRPr="00BF2DFA">
        <w:rPr>
          <w:rFonts w:ascii="Times New Roman" w:hAnsi="Times New Roman" w:cs="Times New Roman"/>
          <w:color w:val="424142"/>
          <w:sz w:val="24"/>
          <w:szCs w:val="24"/>
        </w:rPr>
        <w:t xml:space="preserve"> wheat plant is called the primary host and the barberry plant is secondary or alternate host. </w:t>
      </w:r>
    </w:p>
    <w:p w:rsidR="0040683B" w:rsidRDefault="0040683B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hAnsi="Times New Roman" w:cs="Times New Roman"/>
          <w:b/>
          <w:color w:val="424142"/>
          <w:sz w:val="24"/>
          <w:szCs w:val="24"/>
        </w:rPr>
      </w:pPr>
      <w:r w:rsidRPr="00BF2DFA">
        <w:rPr>
          <w:rFonts w:ascii="Times New Roman" w:hAnsi="Times New Roman" w:cs="Times New Roman"/>
          <w:b/>
          <w:color w:val="424142"/>
          <w:sz w:val="24"/>
          <w:szCs w:val="24"/>
        </w:rPr>
        <w:t>Taxonomic position:</w:t>
      </w:r>
      <w:r w:rsidR="001535A6">
        <w:rPr>
          <w:rFonts w:ascii="Times New Roman" w:hAnsi="Times New Roman" w:cs="Times New Roman"/>
          <w:b/>
          <w:color w:val="424142"/>
          <w:sz w:val="24"/>
          <w:szCs w:val="24"/>
        </w:rPr>
        <w:t xml:space="preserve"> </w:t>
      </w:r>
    </w:p>
    <w:p w:rsidR="001535A6" w:rsidRPr="00B42ABB" w:rsidRDefault="001535A6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hAnsi="Times New Roman" w:cs="Times New Roman"/>
          <w:color w:val="424142"/>
          <w:sz w:val="24"/>
          <w:szCs w:val="24"/>
        </w:rPr>
      </w:pPr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Kingdom: Fungi </w:t>
      </w:r>
      <w:r w:rsidRPr="00B42ABB">
        <w:rPr>
          <w:rFonts w:ascii="Times New Roman" w:hAnsi="Times New Roman" w:cs="Times New Roman"/>
          <w:color w:val="424142"/>
          <w:sz w:val="24"/>
          <w:szCs w:val="24"/>
        </w:rPr>
        <w:t>(Eukaryotic, heterotrophic, Thallus filamentous, mycelia, cell wall is of chitin)</w:t>
      </w:r>
    </w:p>
    <w:p w:rsidR="001535A6" w:rsidRPr="00B42ABB" w:rsidRDefault="001535A6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hAnsi="Times New Roman" w:cs="Times New Roman"/>
          <w:color w:val="424142"/>
          <w:sz w:val="24"/>
          <w:szCs w:val="24"/>
        </w:rPr>
      </w:pPr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Phylum: </w:t>
      </w:r>
      <w:proofErr w:type="spellStart"/>
      <w:proofErr w:type="gramStart"/>
      <w:r>
        <w:rPr>
          <w:rFonts w:ascii="Times New Roman" w:hAnsi="Times New Roman" w:cs="Times New Roman"/>
          <w:b/>
          <w:color w:val="424142"/>
          <w:sz w:val="24"/>
          <w:szCs w:val="24"/>
        </w:rPr>
        <w:t>Basidiomycota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>(</w:t>
      </w:r>
      <w:proofErr w:type="gram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 sexual reproduction results in the formation of 2/ 4 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basidiospores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, true sex organs absent. 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Basidiocarps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 are formed)</w:t>
      </w:r>
    </w:p>
    <w:p w:rsidR="001535A6" w:rsidRPr="00B42ABB" w:rsidRDefault="001535A6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hAnsi="Times New Roman" w:cs="Times New Roman"/>
          <w:color w:val="424142"/>
          <w:sz w:val="24"/>
          <w:szCs w:val="24"/>
        </w:rPr>
      </w:pPr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Class: </w:t>
      </w:r>
      <w:proofErr w:type="spellStart"/>
      <w:r>
        <w:rPr>
          <w:rFonts w:ascii="Times New Roman" w:hAnsi="Times New Roman" w:cs="Times New Roman"/>
          <w:b/>
          <w:color w:val="424142"/>
          <w:sz w:val="24"/>
          <w:szCs w:val="24"/>
        </w:rPr>
        <w:t>Basidiomycetes</w:t>
      </w:r>
      <w:proofErr w:type="spellEnd"/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 </w:t>
      </w:r>
      <w:proofErr w:type="gram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( Same</w:t>
      </w:r>
      <w:proofErr w:type="gram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 as above)</w:t>
      </w:r>
    </w:p>
    <w:p w:rsidR="001535A6" w:rsidRPr="00B42ABB" w:rsidRDefault="001535A6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hAnsi="Times New Roman" w:cs="Times New Roman"/>
          <w:color w:val="424142"/>
          <w:sz w:val="24"/>
          <w:szCs w:val="24"/>
        </w:rPr>
      </w:pPr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Order: </w:t>
      </w:r>
      <w:proofErr w:type="spellStart"/>
      <w:r>
        <w:rPr>
          <w:rFonts w:ascii="Times New Roman" w:hAnsi="Times New Roman" w:cs="Times New Roman"/>
          <w:b/>
          <w:color w:val="424142"/>
          <w:sz w:val="24"/>
          <w:szCs w:val="24"/>
        </w:rPr>
        <w:t>Uridinales</w:t>
      </w:r>
      <w:proofErr w:type="spellEnd"/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 </w:t>
      </w:r>
      <w:proofErr w:type="gram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( obligate</w:t>
      </w:r>
      <w:proofErr w:type="gram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 parasites, 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septate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 mycelium)</w:t>
      </w:r>
    </w:p>
    <w:p w:rsidR="001535A6" w:rsidRPr="00B42ABB" w:rsidRDefault="001535A6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hAnsi="Times New Roman" w:cs="Times New Roman"/>
          <w:color w:val="424142"/>
          <w:sz w:val="24"/>
          <w:szCs w:val="24"/>
        </w:rPr>
      </w:pPr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Family: </w:t>
      </w:r>
      <w:proofErr w:type="spellStart"/>
      <w:r>
        <w:rPr>
          <w:rFonts w:ascii="Times New Roman" w:hAnsi="Times New Roman" w:cs="Times New Roman"/>
          <w:b/>
          <w:color w:val="424142"/>
          <w:sz w:val="24"/>
          <w:szCs w:val="24"/>
        </w:rPr>
        <w:t>Pucciniaceae</w:t>
      </w:r>
      <w:proofErr w:type="spellEnd"/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 </w:t>
      </w:r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(polymorphic, 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macrocyclic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, 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heteroceious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 rust, 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telutospores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 stalked)</w:t>
      </w:r>
    </w:p>
    <w:p w:rsidR="001535A6" w:rsidRPr="00B42ABB" w:rsidRDefault="001535A6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hAnsi="Times New Roman" w:cs="Times New Roman"/>
          <w:color w:val="424142"/>
          <w:sz w:val="24"/>
          <w:szCs w:val="24"/>
        </w:rPr>
      </w:pPr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Genus: </w:t>
      </w:r>
      <w:proofErr w:type="spellStart"/>
      <w:proofErr w:type="gramStart"/>
      <w:r w:rsidRPr="00B42ABB">
        <w:rPr>
          <w:rFonts w:ascii="Times New Roman" w:hAnsi="Times New Roman" w:cs="Times New Roman"/>
          <w:b/>
          <w:i/>
          <w:color w:val="424142"/>
          <w:sz w:val="24"/>
          <w:szCs w:val="24"/>
        </w:rPr>
        <w:t>Puccinia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>(</w:t>
      </w:r>
      <w:proofErr w:type="gram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 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bicelled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, spindle shaped, black 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telutospores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>)</w:t>
      </w:r>
    </w:p>
    <w:p w:rsidR="001535A6" w:rsidRPr="00B42ABB" w:rsidRDefault="001535A6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hAnsi="Times New Roman" w:cs="Times New Roman"/>
          <w:color w:val="424142"/>
          <w:sz w:val="24"/>
          <w:szCs w:val="24"/>
        </w:rPr>
      </w:pPr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Species: </w:t>
      </w:r>
      <w:proofErr w:type="spellStart"/>
      <w:r w:rsidRPr="00B42ABB">
        <w:rPr>
          <w:rFonts w:ascii="Times New Roman" w:hAnsi="Times New Roman" w:cs="Times New Roman"/>
          <w:b/>
          <w:i/>
          <w:color w:val="424142"/>
          <w:sz w:val="24"/>
          <w:szCs w:val="24"/>
        </w:rPr>
        <w:t>graminis</w:t>
      </w:r>
      <w:proofErr w:type="spellEnd"/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 (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Biotroph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 on 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graminaceous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 xml:space="preserve"> host showing </w:t>
      </w:r>
      <w:proofErr w:type="spellStart"/>
      <w:r w:rsidRPr="00B42ABB">
        <w:rPr>
          <w:rFonts w:ascii="Times New Roman" w:hAnsi="Times New Roman" w:cs="Times New Roman"/>
          <w:color w:val="424142"/>
          <w:sz w:val="24"/>
          <w:szCs w:val="24"/>
        </w:rPr>
        <w:t>dikaryophase</w:t>
      </w:r>
      <w:proofErr w:type="spellEnd"/>
      <w:r w:rsidRPr="00B42ABB">
        <w:rPr>
          <w:rFonts w:ascii="Times New Roman" w:hAnsi="Times New Roman" w:cs="Times New Roman"/>
          <w:color w:val="424142"/>
          <w:sz w:val="24"/>
          <w:szCs w:val="24"/>
        </w:rPr>
        <w:t>.)</w:t>
      </w:r>
    </w:p>
    <w:p w:rsidR="001535A6" w:rsidRPr="00B42ABB" w:rsidRDefault="001535A6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hAnsi="Times New Roman" w:cs="Times New Roman"/>
          <w:color w:val="424142"/>
          <w:sz w:val="24"/>
          <w:szCs w:val="24"/>
        </w:rPr>
      </w:pPr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Variety: </w:t>
      </w:r>
      <w:proofErr w:type="spellStart"/>
      <w:r>
        <w:rPr>
          <w:rFonts w:ascii="Times New Roman" w:hAnsi="Times New Roman" w:cs="Times New Roman"/>
          <w:b/>
          <w:color w:val="424142"/>
          <w:sz w:val="24"/>
          <w:szCs w:val="24"/>
        </w:rPr>
        <w:t>tritici</w:t>
      </w:r>
      <w:proofErr w:type="spellEnd"/>
      <w:r>
        <w:rPr>
          <w:rFonts w:ascii="Times New Roman" w:hAnsi="Times New Roman" w:cs="Times New Roman"/>
          <w:b/>
          <w:color w:val="424142"/>
          <w:sz w:val="24"/>
          <w:szCs w:val="24"/>
        </w:rPr>
        <w:t xml:space="preserve"> (</w:t>
      </w:r>
      <w:r w:rsidRPr="00B42ABB">
        <w:rPr>
          <w:rFonts w:ascii="Times New Roman" w:hAnsi="Times New Roman" w:cs="Times New Roman"/>
          <w:color w:val="424142"/>
          <w:sz w:val="24"/>
          <w:szCs w:val="24"/>
        </w:rPr>
        <w:t>wheat as one of the host)</w:t>
      </w:r>
    </w:p>
    <w:p w:rsidR="00DD3EEE" w:rsidRPr="00BF2DFA" w:rsidRDefault="00DD3EEE" w:rsidP="00ED3428">
      <w:pPr>
        <w:pStyle w:val="Heading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4"/>
          <w:szCs w:val="24"/>
        </w:rPr>
      </w:pPr>
      <w:r w:rsidRPr="00BF2DFA">
        <w:rPr>
          <w:color w:val="000000"/>
          <w:sz w:val="24"/>
          <w:szCs w:val="24"/>
          <w:bdr w:val="none" w:sz="0" w:space="0" w:color="auto" w:frame="1"/>
        </w:rPr>
        <w:t xml:space="preserve"> Symptoms of </w:t>
      </w:r>
      <w:proofErr w:type="spellStart"/>
      <w:r w:rsidRPr="000C4ED5">
        <w:rPr>
          <w:i/>
          <w:color w:val="000000"/>
          <w:sz w:val="24"/>
          <w:szCs w:val="24"/>
          <w:bdr w:val="none" w:sz="0" w:space="0" w:color="auto" w:frame="1"/>
        </w:rPr>
        <w:t>Puccinia</w:t>
      </w:r>
      <w:proofErr w:type="spellEnd"/>
      <w:r w:rsidRPr="00BF2DFA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C4ED5">
        <w:rPr>
          <w:color w:val="000000"/>
          <w:sz w:val="24"/>
          <w:szCs w:val="24"/>
          <w:bdr w:val="none" w:sz="0" w:space="0" w:color="auto" w:frame="1"/>
        </w:rPr>
        <w:t>g</w:t>
      </w:r>
      <w:r w:rsidRPr="000C4ED5">
        <w:rPr>
          <w:i/>
          <w:color w:val="000000"/>
          <w:sz w:val="24"/>
          <w:szCs w:val="24"/>
          <w:bdr w:val="none" w:sz="0" w:space="0" w:color="auto" w:frame="1"/>
        </w:rPr>
        <w:t>raminis</w:t>
      </w:r>
      <w:proofErr w:type="spellEnd"/>
      <w:r w:rsidRPr="00BF2DFA">
        <w:rPr>
          <w:color w:val="000000"/>
          <w:sz w:val="24"/>
          <w:szCs w:val="24"/>
          <w:bdr w:val="none" w:sz="0" w:space="0" w:color="auto" w:frame="1"/>
        </w:rPr>
        <w:t>:</w:t>
      </w:r>
    </w:p>
    <w:p w:rsidR="00DD3EEE" w:rsidRPr="00BF2DFA" w:rsidRDefault="00DD3EEE" w:rsidP="00ED3428">
      <w:pPr>
        <w:pStyle w:val="Heading4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F2D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On Wheat: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t>The symptoms of the disease appear as large, elongated and brown pustules (</w:t>
      </w:r>
      <w:proofErr w:type="spellStart"/>
      <w:r w:rsidRPr="00BF2DFA">
        <w:rPr>
          <w:color w:val="424142"/>
        </w:rPr>
        <w:t>uredosori</w:t>
      </w:r>
      <w:proofErr w:type="spellEnd"/>
      <w:r w:rsidRPr="00BF2DFA">
        <w:rPr>
          <w:color w:val="424142"/>
        </w:rPr>
        <w:t xml:space="preserve">) on the stem, leaf, </w:t>
      </w:r>
      <w:proofErr w:type="gramStart"/>
      <w:r w:rsidRPr="00BF2DFA">
        <w:rPr>
          <w:color w:val="424142"/>
        </w:rPr>
        <w:t>sheath</w:t>
      </w:r>
      <w:proofErr w:type="gramEnd"/>
      <w:r w:rsidRPr="00BF2DFA">
        <w:rPr>
          <w:color w:val="424142"/>
        </w:rPr>
        <w:t xml:space="preserve"> and leaf (Fig. 1 A). Later on these brown pustules change into black </w:t>
      </w:r>
      <w:proofErr w:type="spellStart"/>
      <w:r w:rsidRPr="00BF2DFA">
        <w:rPr>
          <w:color w:val="424142"/>
        </w:rPr>
        <w:t>coloured</w:t>
      </w:r>
      <w:proofErr w:type="spellEnd"/>
      <w:r w:rsidRPr="00BF2DFA">
        <w:rPr>
          <w:color w:val="424142"/>
        </w:rPr>
        <w:t xml:space="preserve"> </w:t>
      </w:r>
      <w:r w:rsidRPr="00BF2DFA">
        <w:rPr>
          <w:color w:val="424142"/>
        </w:rPr>
        <w:lastRenderedPageBreak/>
        <w:t>large pustules (</w:t>
      </w:r>
      <w:proofErr w:type="spellStart"/>
      <w:r w:rsidRPr="00BF2DFA">
        <w:rPr>
          <w:color w:val="424142"/>
        </w:rPr>
        <w:t>teleutosori</w:t>
      </w:r>
      <w:proofErr w:type="spellEnd"/>
      <w:r w:rsidRPr="00BF2DFA">
        <w:rPr>
          <w:color w:val="424142"/>
        </w:rPr>
        <w:t>, Fig. 1 B). Grains of the infected plants are shriveled, much lighter in weight and thus reducing the yield.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b/>
          <w:bCs/>
          <w:noProof/>
          <w:color w:val="888888"/>
          <w:bdr w:val="none" w:sz="0" w:space="0" w:color="auto" w:frame="1"/>
        </w:rPr>
        <w:drawing>
          <wp:inline distT="0" distB="0" distL="0" distR="0">
            <wp:extent cx="1326671" cy="1917031"/>
            <wp:effectExtent l="19050" t="0" r="6829" b="0"/>
            <wp:docPr id="2" name="Picture 2" descr="Puccinia Gaminis Tritic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ccinia Gaminis Tritic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07" cy="192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683B" w:rsidRPr="00BF2DFA">
        <w:rPr>
          <w:b/>
          <w:bCs/>
          <w:noProof/>
          <w:color w:val="888888"/>
          <w:bdr w:val="none" w:sz="0" w:space="0" w:color="auto" w:frame="1"/>
        </w:rPr>
        <w:drawing>
          <wp:inline distT="0" distB="0" distL="0" distR="0">
            <wp:extent cx="3619555" cy="2027207"/>
            <wp:effectExtent l="19050" t="0" r="0" b="0"/>
            <wp:docPr id="3" name="Picture 5" descr="Puccinia Graminis Tritic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ccinia Graminis Tritic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52" cy="203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EE" w:rsidRPr="00BF2DFA" w:rsidRDefault="00DD3EEE" w:rsidP="00ED3428">
      <w:pPr>
        <w:pStyle w:val="Heading4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F2D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On Barberry:</w:t>
      </w:r>
      <w:r w:rsidR="0040683B" w:rsidRPr="00BF2DFA">
        <w:rPr>
          <w:rFonts w:ascii="Times New Roman" w:eastAsia="Times New Roman" w:hAnsi="Times New Roman" w:cs="Times New Roman"/>
          <w:b w:val="0"/>
          <w:bCs w:val="0"/>
          <w:noProof/>
          <w:color w:val="888888"/>
          <w:sz w:val="24"/>
          <w:szCs w:val="24"/>
          <w:bdr w:val="none" w:sz="0" w:space="0" w:color="auto" w:frame="1"/>
        </w:rPr>
        <w:t xml:space="preserve"> </w:t>
      </w:r>
    </w:p>
    <w:p w:rsidR="00DD3EEE" w:rsidRPr="00DD3EEE" w:rsidRDefault="00DD3EEE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24142"/>
          <w:sz w:val="24"/>
          <w:szCs w:val="24"/>
        </w:rPr>
      </w:pPr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Infection first starts on the dorsal surface of the leaf in the form of minute, dark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coloured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and flask shaped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pycnia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which appear as yellow spots (Fig. 2 A). Beneath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Pycnia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, on the ventral surface, </w:t>
      </w:r>
      <w:proofErr w:type="gram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appear cup</w:t>
      </w:r>
      <w:proofErr w:type="gram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like projections of aecia (Fig. 2 B) or aecidia.</w:t>
      </w:r>
    </w:p>
    <w:p w:rsidR="00DD3EEE" w:rsidRPr="00BF2DFA" w:rsidRDefault="0040683B" w:rsidP="00ED34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F2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Thallus</w:t>
      </w:r>
      <w:r w:rsidR="00DD3EEE" w:rsidRPr="00DD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Structure of </w:t>
      </w:r>
      <w:proofErr w:type="spellStart"/>
      <w:r w:rsidR="00DD3EEE" w:rsidRPr="000C4E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Puccinia</w:t>
      </w:r>
      <w:proofErr w:type="spellEnd"/>
      <w:r w:rsidR="00DD3EEE" w:rsidRPr="00DD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C4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</w:t>
      </w:r>
      <w:r w:rsidR="00DD3EEE" w:rsidRPr="000C4E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raminis</w:t>
      </w:r>
      <w:proofErr w:type="spellEnd"/>
      <w:r w:rsidR="00DD3EEE" w:rsidRPr="00DD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CE5E47" w:rsidRPr="00BF2DFA" w:rsidRDefault="00CE5E47" w:rsidP="00ED34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0683B" w:rsidRPr="00BF2DFA" w:rsidRDefault="0040683B" w:rsidP="00ED3428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F2D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On Primary host (wheat) =mycelium is </w:t>
      </w:r>
      <w:proofErr w:type="spellStart"/>
      <w:r w:rsidRPr="00BF2D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dikaryotic</w:t>
      </w:r>
      <w:proofErr w:type="spellEnd"/>
      <w:r w:rsidR="00CE5E47" w:rsidRPr="00BF2D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E5E47"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(each cell of the mycelium bears two nuclei)</w:t>
      </w:r>
    </w:p>
    <w:p w:rsidR="0040683B" w:rsidRPr="00DD3EEE" w:rsidRDefault="0040683B" w:rsidP="00ED3428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2D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On alternate host (Barberry) = mycelium is </w:t>
      </w:r>
      <w:proofErr w:type="spellStart"/>
      <w:r w:rsidRPr="00BF2D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monokaryotic</w:t>
      </w:r>
      <w:proofErr w:type="spellEnd"/>
      <w:r w:rsidR="00CE5E47" w:rsidRPr="00BF2D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E5E47"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(each cell of the mycelium bears only one nucleus)</w:t>
      </w:r>
    </w:p>
    <w:p w:rsidR="00DD3EEE" w:rsidRPr="00DD3EEE" w:rsidRDefault="00DD3EEE" w:rsidP="00ED342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24142"/>
          <w:sz w:val="24"/>
          <w:szCs w:val="24"/>
        </w:rPr>
      </w:pPr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The </w:t>
      </w:r>
      <w:proofErr w:type="spellStart"/>
      <w:r w:rsidR="00CE5E47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>Dikaryotic</w:t>
      </w:r>
      <w:proofErr w:type="spellEnd"/>
      <w:r w:rsidR="00CE5E47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</w:t>
      </w:r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mycelium is we</w:t>
      </w:r>
      <w:r w:rsidR="00CE5E47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ll developed, branched, </w:t>
      </w:r>
      <w:proofErr w:type="spellStart"/>
      <w:r w:rsidR="00CE5E47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>septate</w:t>
      </w:r>
      <w:proofErr w:type="spellEnd"/>
      <w:r w:rsidR="00CE5E47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, </w:t>
      </w:r>
      <w:proofErr w:type="spellStart"/>
      <w:r w:rsidR="00CE5E47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>colourless</w:t>
      </w:r>
      <w:proofErr w:type="spellEnd"/>
      <w:r w:rsidR="00CE5E47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&amp; intercellular. Produces intracellular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haustoria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</w:t>
      </w:r>
      <w:r w:rsidR="003A3463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which may be knob or finger like. Each cell in the mycelium is </w:t>
      </w:r>
      <w:r w:rsidR="00D70328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rectangular, </w:t>
      </w:r>
      <w:proofErr w:type="spellStart"/>
      <w:r w:rsidR="00D70328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>dikaryotic</w:t>
      </w:r>
      <w:proofErr w:type="spellEnd"/>
      <w:r w:rsidR="00D70328"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and with septa having central pore.</w:t>
      </w:r>
    </w:p>
    <w:p w:rsidR="00DD3EEE" w:rsidRPr="00BF2DFA" w:rsidRDefault="00364A30" w:rsidP="00ED3428">
      <w:pPr>
        <w:shd w:val="clear" w:color="auto" w:fill="FFFFFF"/>
        <w:spacing w:after="288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24142"/>
          <w:sz w:val="24"/>
          <w:szCs w:val="24"/>
        </w:rPr>
      </w:pPr>
      <w:r w:rsidRPr="00BF2DFA">
        <w:rPr>
          <w:rFonts w:ascii="Times New Roman" w:eastAsia="Times New Roman" w:hAnsi="Times New Roman" w:cs="Times New Roman"/>
          <w:color w:val="424142"/>
          <w:sz w:val="24"/>
          <w:szCs w:val="24"/>
        </w:rPr>
        <w:t>R</w:t>
      </w:r>
      <w:r w:rsidR="00DD3EEE"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eserve food material remains in the form of glycogen bodies and oil globules.</w:t>
      </w:r>
    </w:p>
    <w:p w:rsidR="00DD3EEE" w:rsidRPr="00BF2DFA" w:rsidRDefault="00DD3EEE" w:rsidP="00ED3428">
      <w:pPr>
        <w:pStyle w:val="Heading4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F2D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Different Ty</w:t>
      </w:r>
      <w:r w:rsidR="000C4E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pe of Spores Found in </w:t>
      </w:r>
      <w:proofErr w:type="spellStart"/>
      <w:r w:rsidR="000C4E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Puccinia</w:t>
      </w:r>
      <w:proofErr w:type="spellEnd"/>
      <w:r w:rsidR="000C4E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C4E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g</w:t>
      </w:r>
      <w:r w:rsidRPr="00BF2D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raminis</w:t>
      </w:r>
      <w:proofErr w:type="spellEnd"/>
      <w:r w:rsidRPr="00BF2D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DD3EEE" w:rsidRPr="00BF2DFA" w:rsidRDefault="00A67C3F" w:rsidP="00ED342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  <w:r>
        <w:rPr>
          <w:noProof/>
          <w:color w:val="42414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35pt;margin-top:22.95pt;width:380.65pt;height:108.45pt;z-index:251660288;mso-width-relative:margin;mso-height-relative:margin">
            <v:textbox>
              <w:txbxContent>
                <w:p w:rsidR="000268AA" w:rsidRPr="00DD3EEE" w:rsidRDefault="000268AA" w:rsidP="004516E6">
                  <w:pPr>
                    <w:pStyle w:val="NormalWeb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24142"/>
                    </w:rPr>
                  </w:pPr>
                  <w:proofErr w:type="spellStart"/>
                  <w:r w:rsidRPr="000C4ED5">
                    <w:rPr>
                      <w:i/>
                      <w:color w:val="424142"/>
                    </w:rPr>
                    <w:t>Puccinia</w:t>
                  </w:r>
                  <w:proofErr w:type="spellEnd"/>
                  <w:r w:rsidRPr="00DD3EEE">
                    <w:rPr>
                      <w:color w:val="424142"/>
                    </w:rPr>
                    <w:t xml:space="preserve"> </w:t>
                  </w:r>
                  <w:proofErr w:type="spellStart"/>
                  <w:r w:rsidRPr="000C4ED5">
                    <w:rPr>
                      <w:i/>
                      <w:color w:val="424142"/>
                    </w:rPr>
                    <w:t>graminis</w:t>
                  </w:r>
                  <w:proofErr w:type="spellEnd"/>
                  <w:r w:rsidRPr="00DD3EEE">
                    <w:rPr>
                      <w:color w:val="424142"/>
                    </w:rPr>
                    <w:t xml:space="preserve"> </w:t>
                  </w:r>
                  <w:proofErr w:type="spellStart"/>
                  <w:r w:rsidRPr="000C4ED5">
                    <w:rPr>
                      <w:i/>
                      <w:color w:val="424142"/>
                    </w:rPr>
                    <w:t>tritici</w:t>
                  </w:r>
                  <w:proofErr w:type="spellEnd"/>
                  <w:r w:rsidRPr="00DD3EEE">
                    <w:rPr>
                      <w:color w:val="424142"/>
                    </w:rPr>
                    <w:t xml:space="preserve"> produces five different types of spores in its life cycle. These are </w:t>
                  </w:r>
                  <w:proofErr w:type="spellStart"/>
                  <w:r w:rsidRPr="00DD3EEE">
                    <w:rPr>
                      <w:color w:val="424142"/>
                    </w:rPr>
                    <w:t>uredospore</w:t>
                  </w:r>
                  <w:proofErr w:type="spellEnd"/>
                  <w:r w:rsidRPr="00DD3EEE">
                    <w:rPr>
                      <w:color w:val="424142"/>
                    </w:rPr>
                    <w:t xml:space="preserve">, </w:t>
                  </w:r>
                  <w:proofErr w:type="spellStart"/>
                  <w:r w:rsidRPr="00DD3EEE">
                    <w:rPr>
                      <w:color w:val="424142"/>
                    </w:rPr>
                    <w:t>teleutospore</w:t>
                  </w:r>
                  <w:proofErr w:type="spellEnd"/>
                  <w:r w:rsidRPr="00DD3EEE">
                    <w:rPr>
                      <w:color w:val="424142"/>
                    </w:rPr>
                    <w:t xml:space="preserve">, </w:t>
                  </w:r>
                  <w:proofErr w:type="spellStart"/>
                  <w:r w:rsidRPr="00DD3EEE">
                    <w:rPr>
                      <w:color w:val="424142"/>
                    </w:rPr>
                    <w:t>basidiospore</w:t>
                  </w:r>
                  <w:proofErr w:type="spellEnd"/>
                  <w:r w:rsidRPr="00DD3EEE">
                    <w:rPr>
                      <w:color w:val="424142"/>
                    </w:rPr>
                    <w:t xml:space="preserve">, </w:t>
                  </w:r>
                  <w:proofErr w:type="spellStart"/>
                  <w:r w:rsidRPr="00DD3EEE">
                    <w:rPr>
                      <w:color w:val="424142"/>
                    </w:rPr>
                    <w:t>pycniopore</w:t>
                  </w:r>
                  <w:proofErr w:type="spellEnd"/>
                  <w:r w:rsidRPr="00DD3EEE">
                    <w:rPr>
                      <w:color w:val="424142"/>
                    </w:rPr>
                    <w:t xml:space="preserve"> and </w:t>
                  </w:r>
                  <w:proofErr w:type="spellStart"/>
                  <w:r w:rsidRPr="00DD3EEE">
                    <w:rPr>
                      <w:color w:val="424142"/>
                    </w:rPr>
                    <w:t>aeciospore</w:t>
                  </w:r>
                  <w:proofErr w:type="spellEnd"/>
                  <w:r w:rsidRPr="00DD3EEE">
                    <w:rPr>
                      <w:color w:val="424142"/>
                    </w:rPr>
                    <w:t>.</w:t>
                  </w:r>
                </w:p>
                <w:p w:rsidR="000268AA" w:rsidRPr="00DD3EEE" w:rsidRDefault="000268AA" w:rsidP="004516E6">
                  <w:pPr>
                    <w:pStyle w:val="NormalWeb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24142"/>
                    </w:rPr>
                  </w:pPr>
                  <w:proofErr w:type="spellStart"/>
                  <w:r w:rsidRPr="00DD3EEE">
                    <w:rPr>
                      <w:color w:val="424142"/>
                    </w:rPr>
                    <w:t>Uredospores</w:t>
                  </w:r>
                  <w:proofErr w:type="spellEnd"/>
                  <w:r w:rsidRPr="00DD3EEE">
                    <w:rPr>
                      <w:color w:val="424142"/>
                    </w:rPr>
                    <w:t xml:space="preserve"> and </w:t>
                  </w:r>
                  <w:proofErr w:type="spellStart"/>
                  <w:r w:rsidRPr="00DD3EEE">
                    <w:rPr>
                      <w:color w:val="424142"/>
                    </w:rPr>
                    <w:t>teleutospores</w:t>
                  </w:r>
                  <w:proofErr w:type="spellEnd"/>
                  <w:r w:rsidRPr="00DD3EEE">
                    <w:rPr>
                      <w:color w:val="424142"/>
                    </w:rPr>
                    <w:t xml:space="preserve"> grow on wheat, the primary host; </w:t>
                  </w:r>
                  <w:proofErr w:type="spellStart"/>
                  <w:r w:rsidRPr="00DD3EEE">
                    <w:rPr>
                      <w:color w:val="424142"/>
                    </w:rPr>
                    <w:t>basidiospores</w:t>
                  </w:r>
                  <w:proofErr w:type="spellEnd"/>
                  <w:r w:rsidRPr="00DD3EEE">
                    <w:rPr>
                      <w:color w:val="424142"/>
                    </w:rPr>
                    <w:t xml:space="preserve"> on soil or on dead plants upon soil that developed from </w:t>
                  </w:r>
                  <w:proofErr w:type="spellStart"/>
                  <w:r w:rsidRPr="00DD3EEE">
                    <w:rPr>
                      <w:color w:val="424142"/>
                    </w:rPr>
                    <w:t>teleutospore</w:t>
                  </w:r>
                  <w:proofErr w:type="spellEnd"/>
                  <w:r w:rsidRPr="00DD3EEE">
                    <w:rPr>
                      <w:color w:val="424142"/>
                    </w:rPr>
                    <w:t xml:space="preserve">; and the </w:t>
                  </w:r>
                  <w:proofErr w:type="spellStart"/>
                  <w:r w:rsidRPr="00DD3EEE">
                    <w:rPr>
                      <w:color w:val="424142"/>
                    </w:rPr>
                    <w:t>pycniospores</w:t>
                  </w:r>
                  <w:proofErr w:type="spellEnd"/>
                  <w:r w:rsidRPr="00DD3EEE">
                    <w:rPr>
                      <w:color w:val="424142"/>
                    </w:rPr>
                    <w:t xml:space="preserve"> and aeciospores on barberry plant, the alternate host of the pathogen.</w:t>
                  </w:r>
                </w:p>
                <w:p w:rsidR="000268AA" w:rsidRPr="00DD3EEE" w:rsidRDefault="000268AA" w:rsidP="004516E6">
                  <w:pPr>
                    <w:shd w:val="clear" w:color="auto" w:fill="FFFFFF"/>
                    <w:spacing w:after="0" w:line="36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424142"/>
                      <w:sz w:val="24"/>
                      <w:szCs w:val="24"/>
                    </w:rPr>
                  </w:pPr>
                </w:p>
                <w:p w:rsidR="000268AA" w:rsidRDefault="000268AA"/>
              </w:txbxContent>
            </v:textbox>
          </v:shape>
        </w:pict>
      </w:r>
      <w:r w:rsidR="00DD3EEE" w:rsidRPr="00BF2DFA">
        <w:rPr>
          <w:b/>
          <w:bCs/>
          <w:noProof/>
          <w:color w:val="888888"/>
          <w:bdr w:val="none" w:sz="0" w:space="0" w:color="auto" w:frame="1"/>
        </w:rPr>
        <w:drawing>
          <wp:inline distT="0" distB="0" distL="0" distR="0">
            <wp:extent cx="1456067" cy="1834670"/>
            <wp:effectExtent l="19050" t="0" r="0" b="0"/>
            <wp:docPr id="11" name="Picture 11" descr="Puccinia Gramini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uccinia Gramini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77" cy="183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EE" w:rsidRPr="00DD3EEE" w:rsidRDefault="00DD3EEE" w:rsidP="00ED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EEE" w:rsidRPr="00DD3EEE" w:rsidRDefault="00DD3EEE" w:rsidP="00ED342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4. Life Cycle of </w:t>
      </w:r>
      <w:proofErr w:type="spellStart"/>
      <w:r w:rsidRPr="000C4E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Puccinia</w:t>
      </w:r>
      <w:proofErr w:type="spellEnd"/>
      <w:r w:rsidRPr="00DD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C4E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g</w:t>
      </w:r>
      <w:r w:rsidRPr="000C4E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raminis</w:t>
      </w:r>
      <w:proofErr w:type="spellEnd"/>
      <w:r w:rsidRPr="00DD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DD3EEE" w:rsidRPr="00DD3EEE" w:rsidRDefault="00DD3EEE" w:rsidP="00ED34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24142"/>
          <w:sz w:val="24"/>
          <w:szCs w:val="24"/>
        </w:rPr>
      </w:pP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lastRenderedPageBreak/>
        <w:t>Puccinia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</w:t>
      </w:r>
      <w:proofErr w:type="spellStart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graminis</w:t>
      </w:r>
      <w:proofErr w:type="spellEnd"/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is long cycled rust (macro cyclic). At the time of reproduction it produces five distinct stages in a regular sequence.</w:t>
      </w:r>
    </w:p>
    <w:p w:rsidR="00DD3EEE" w:rsidRPr="00DD3EEE" w:rsidRDefault="00A67C3F" w:rsidP="00ED342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24142"/>
          <w:sz w:val="24"/>
          <w:szCs w:val="24"/>
        </w:rPr>
      </w:pPr>
      <w:r w:rsidRPr="00A67C3F">
        <w:rPr>
          <w:rFonts w:ascii="Times New Roman" w:eastAsia="Times New Roman" w:hAnsi="Times New Roman" w:cs="Times New Roman"/>
          <w:b/>
          <w:bCs/>
          <w:noProof/>
          <w:color w:val="424142"/>
          <w:sz w:val="24"/>
          <w:szCs w:val="24"/>
        </w:rPr>
        <w:pict>
          <v:shape id="_x0000_s1029" type="#_x0000_t202" style="position:absolute;left:0;text-align:left;margin-left:387.85pt;margin-top:8.5pt;width:124.35pt;height:48.25pt;z-index:251663360">
            <v:textbox style="mso-next-textbox:#_x0000_s1029">
              <w:txbxContent>
                <w:p w:rsidR="007C2637" w:rsidRDefault="007C2637">
                  <w:r>
                    <w:t>On alternate host Barberry plant</w:t>
                  </w:r>
                </w:p>
              </w:txbxContent>
            </v:textbox>
          </v:shape>
        </w:pict>
      </w:r>
      <w:r w:rsidR="00DD3EEE" w:rsidRPr="00DD3EEE">
        <w:rPr>
          <w:rFonts w:ascii="Times New Roman" w:eastAsia="Times New Roman" w:hAnsi="Times New Roman" w:cs="Times New Roman"/>
          <w:b/>
          <w:bCs/>
          <w:color w:val="424142"/>
          <w:sz w:val="24"/>
          <w:szCs w:val="24"/>
          <w:bdr w:val="none" w:sz="0" w:space="0" w:color="auto" w:frame="1"/>
        </w:rPr>
        <w:t>These are as follows:</w:t>
      </w:r>
    </w:p>
    <w:p w:rsidR="00DD3EEE" w:rsidRPr="00DD3EEE" w:rsidRDefault="00A67C3F" w:rsidP="00ED342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24142"/>
          <w:sz w:val="24"/>
          <w:szCs w:val="24"/>
        </w:rPr>
      </w:pPr>
      <w:r w:rsidRPr="00A67C3F">
        <w:rPr>
          <w:rFonts w:ascii="Times New Roman" w:eastAsia="Times New Roman" w:hAnsi="Times New Roman" w:cs="Times New Roman"/>
          <w:b/>
          <w:bCs/>
          <w:noProof/>
          <w:color w:val="424142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27.4pt;margin-top:16.35pt;width:60.45pt;height:10.2pt;z-index:251662336"/>
        </w:pict>
      </w:r>
      <w:proofErr w:type="gramStart"/>
      <w:r w:rsidR="00DD3EEE" w:rsidRPr="00DD3EEE">
        <w:rPr>
          <w:rFonts w:ascii="Times New Roman" w:eastAsia="Times New Roman" w:hAnsi="Times New Roman" w:cs="Times New Roman"/>
          <w:b/>
          <w:bCs/>
          <w:color w:val="424142"/>
          <w:sz w:val="24"/>
          <w:szCs w:val="24"/>
          <w:bdr w:val="none" w:sz="0" w:space="0" w:color="auto" w:frame="1"/>
        </w:rPr>
        <w:t>Stage 0: </w:t>
      </w:r>
      <w:proofErr w:type="spellStart"/>
      <w:r w:rsidR="00DD3EEE"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Spermogonia</w:t>
      </w:r>
      <w:proofErr w:type="spellEnd"/>
      <w:r w:rsidR="00DD3EEE"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bearing </w:t>
      </w:r>
      <w:proofErr w:type="spellStart"/>
      <w:r w:rsidR="00DD3EEE"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spermatia</w:t>
      </w:r>
      <w:proofErr w:type="spellEnd"/>
      <w:r w:rsidR="00DD3EEE"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 xml:space="preserve"> and receptive </w:t>
      </w:r>
      <w:proofErr w:type="spellStart"/>
      <w:r w:rsidR="00DD3EEE"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hyphae</w:t>
      </w:r>
      <w:proofErr w:type="spellEnd"/>
      <w:r w:rsidR="00DD3EEE"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.</w:t>
      </w:r>
      <w:proofErr w:type="gramEnd"/>
      <w:r w:rsidR="00A6103E" w:rsidRPr="00BF2DFA">
        <w:rPr>
          <w:rFonts w:ascii="Times New Roman" w:hAnsi="Times New Roman" w:cs="Times New Roman"/>
          <w:b/>
          <w:bCs/>
          <w:color w:val="424142"/>
          <w:sz w:val="24"/>
          <w:szCs w:val="24"/>
          <w:bdr w:val="none" w:sz="0" w:space="0" w:color="auto" w:frame="1"/>
        </w:rPr>
        <w:t xml:space="preserve"> </w:t>
      </w:r>
    </w:p>
    <w:p w:rsidR="00DD3EEE" w:rsidRPr="00DD3EEE" w:rsidRDefault="00DD3EEE" w:rsidP="00ED342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24142"/>
          <w:sz w:val="24"/>
          <w:szCs w:val="24"/>
        </w:rPr>
      </w:pPr>
      <w:r w:rsidRPr="00DD3EEE">
        <w:rPr>
          <w:rFonts w:ascii="Times New Roman" w:eastAsia="Times New Roman" w:hAnsi="Times New Roman" w:cs="Times New Roman"/>
          <w:b/>
          <w:bCs/>
          <w:color w:val="424142"/>
          <w:sz w:val="24"/>
          <w:szCs w:val="24"/>
          <w:bdr w:val="none" w:sz="0" w:space="0" w:color="auto" w:frame="1"/>
        </w:rPr>
        <w:t>Stage I: </w:t>
      </w:r>
      <w:r w:rsidRPr="00DD3EEE">
        <w:rPr>
          <w:rFonts w:ascii="Times New Roman" w:eastAsia="Times New Roman" w:hAnsi="Times New Roman" w:cs="Times New Roman"/>
          <w:color w:val="424142"/>
          <w:sz w:val="24"/>
          <w:szCs w:val="24"/>
        </w:rPr>
        <w:t>Aecia bearing aeciospores.</w:t>
      </w:r>
    </w:p>
    <w:p w:rsidR="00A67C3F" w:rsidRPr="00BF2DFA" w:rsidRDefault="00A67C3F" w:rsidP="00ED3428">
      <w:pPr>
        <w:spacing w:after="0"/>
        <w:jc w:val="both"/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</w:pPr>
      <w:r w:rsidRPr="00A67C3F">
        <w:rPr>
          <w:rFonts w:ascii="Times New Roman" w:hAnsi="Times New Roman" w:cs="Times New Roman"/>
          <w:b/>
          <w:bCs/>
          <w:noProof/>
          <w:color w:val="424142"/>
          <w:sz w:val="24"/>
          <w:szCs w:val="24"/>
        </w:rPr>
        <w:pict>
          <v:shape id="_x0000_s1030" type="#_x0000_t13" style="position:absolute;left:0;text-align:left;margin-left:203.05pt;margin-top:13.65pt;width:60.45pt;height:10.2pt;z-index:251664384"/>
        </w:pict>
      </w:r>
      <w:r w:rsidRPr="00A67C3F">
        <w:rPr>
          <w:rFonts w:ascii="Times New Roman" w:hAnsi="Times New Roman" w:cs="Times New Roman"/>
          <w:b/>
          <w:bCs/>
          <w:noProof/>
          <w:color w:val="424142"/>
          <w:sz w:val="24"/>
          <w:szCs w:val="24"/>
        </w:rPr>
        <w:pict>
          <v:shape id="_x0000_s1031" type="#_x0000_t202" style="position:absolute;left:0;text-align:left;margin-left:263.5pt;margin-top:2.75pt;width:163.05pt;height:25.15pt;z-index:251665408">
            <v:textbox>
              <w:txbxContent>
                <w:p w:rsidR="00DB2DA3" w:rsidRDefault="00DB2DA3" w:rsidP="00DB2DA3">
                  <w:r>
                    <w:t xml:space="preserve">On </w:t>
                  </w:r>
                  <w:proofErr w:type="gramStart"/>
                  <w:r>
                    <w:t>primary  host</w:t>
                  </w:r>
                  <w:proofErr w:type="gramEnd"/>
                  <w:r>
                    <w:t xml:space="preserve"> wheat plant</w:t>
                  </w:r>
                </w:p>
              </w:txbxContent>
            </v:textbox>
          </v:shape>
        </w:pict>
      </w:r>
      <w:r w:rsidR="00DD3EEE" w:rsidRPr="00BF2DFA">
        <w:rPr>
          <w:rFonts w:ascii="Times New Roman" w:hAnsi="Times New Roman" w:cs="Times New Roman"/>
          <w:b/>
          <w:bCs/>
          <w:color w:val="424142"/>
          <w:sz w:val="24"/>
          <w:szCs w:val="24"/>
          <w:bdr w:val="none" w:sz="0" w:space="0" w:color="auto" w:frame="1"/>
          <w:shd w:val="clear" w:color="auto" w:fill="FFFFFF"/>
        </w:rPr>
        <w:t>Stage II: </w:t>
      </w:r>
      <w:proofErr w:type="spellStart"/>
      <w:r w:rsidR="00DD3EEE"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Uredia</w:t>
      </w:r>
      <w:proofErr w:type="spellEnd"/>
      <w:r w:rsidR="00DD3EEE"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bearing </w:t>
      </w:r>
      <w:proofErr w:type="spellStart"/>
      <w:r w:rsidR="00DD3EEE"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uredospores</w:t>
      </w:r>
      <w:proofErr w:type="spellEnd"/>
      <w:r w:rsidR="00DD3EEE"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.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b/>
          <w:bCs/>
          <w:color w:val="424142"/>
          <w:bdr w:val="none" w:sz="0" w:space="0" w:color="auto" w:frame="1"/>
        </w:rPr>
        <w:t>Stage III: </w:t>
      </w:r>
      <w:proofErr w:type="spellStart"/>
      <w:r w:rsidRPr="00BF2DFA">
        <w:rPr>
          <w:color w:val="424142"/>
        </w:rPr>
        <w:t>Telia</w:t>
      </w:r>
      <w:proofErr w:type="spellEnd"/>
      <w:r w:rsidRPr="00BF2DFA">
        <w:rPr>
          <w:color w:val="424142"/>
        </w:rPr>
        <w:t xml:space="preserve"> bearing </w:t>
      </w:r>
      <w:proofErr w:type="spellStart"/>
      <w:r w:rsidRPr="00BF2DFA">
        <w:rPr>
          <w:color w:val="424142"/>
        </w:rPr>
        <w:t>teleutospores</w:t>
      </w:r>
      <w:proofErr w:type="spellEnd"/>
      <w:r w:rsidRPr="00BF2DFA">
        <w:rPr>
          <w:color w:val="424142"/>
        </w:rPr>
        <w:t>.</w:t>
      </w:r>
    </w:p>
    <w:p w:rsidR="00DD3EEE" w:rsidRPr="00BF2DFA" w:rsidRDefault="00A67C3F" w:rsidP="00ED34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424142"/>
        </w:rPr>
      </w:pPr>
      <w:r w:rsidRPr="00A67C3F">
        <w:rPr>
          <w:b/>
          <w:bCs/>
          <w:noProof/>
          <w:color w:val="424142"/>
        </w:rPr>
        <w:pict>
          <v:shape id="_x0000_s1032" type="#_x0000_t13" style="position:absolute;left:0;text-align:left;margin-left:221pt;margin-top:.15pt;width:60.45pt;height:10.2pt;z-index:251666432"/>
        </w:pict>
      </w:r>
      <w:r w:rsidRPr="00A67C3F">
        <w:rPr>
          <w:b/>
          <w:bCs/>
          <w:noProof/>
          <w:color w:val="424142"/>
        </w:rPr>
        <w:pict>
          <v:shape id="_x0000_s1033" type="#_x0000_t202" style="position:absolute;left:0;text-align:left;margin-left:281.45pt;margin-top:.15pt;width:155.55pt;height:23.8pt;z-index:251667456">
            <v:textbox>
              <w:txbxContent>
                <w:p w:rsidR="00DB2DA3" w:rsidRDefault="00DB2DA3">
                  <w:proofErr w:type="gramStart"/>
                  <w:r w:rsidRPr="00DD3EEE">
                    <w:rPr>
                      <w:rFonts w:ascii="Times New Roman" w:hAnsi="Times New Roman" w:cs="Times New Roman"/>
                      <w:color w:val="424142"/>
                      <w:sz w:val="24"/>
                      <w:szCs w:val="24"/>
                    </w:rPr>
                    <w:t>on</w:t>
                  </w:r>
                  <w:proofErr w:type="gramEnd"/>
                  <w:r w:rsidRPr="00DD3EEE">
                    <w:rPr>
                      <w:rFonts w:ascii="Times New Roman" w:hAnsi="Times New Roman" w:cs="Times New Roman"/>
                      <w:color w:val="424142"/>
                      <w:sz w:val="24"/>
                      <w:szCs w:val="24"/>
                    </w:rPr>
                    <w:t xml:space="preserve"> soil or on dead plants upon soil</w:t>
                  </w:r>
                </w:p>
              </w:txbxContent>
            </v:textbox>
          </v:shape>
        </w:pict>
      </w:r>
      <w:r w:rsidR="00DD3EEE" w:rsidRPr="00BF2DFA">
        <w:rPr>
          <w:b/>
          <w:bCs/>
          <w:color w:val="424142"/>
          <w:bdr w:val="none" w:sz="0" w:space="0" w:color="auto" w:frame="1"/>
        </w:rPr>
        <w:t>Stage IV: </w:t>
      </w:r>
      <w:proofErr w:type="spellStart"/>
      <w:r w:rsidR="00DD3EEE" w:rsidRPr="00BF2DFA">
        <w:rPr>
          <w:color w:val="424142"/>
        </w:rPr>
        <w:t>Promycelia</w:t>
      </w:r>
      <w:proofErr w:type="spellEnd"/>
      <w:r w:rsidR="00DD3EEE" w:rsidRPr="00BF2DFA">
        <w:rPr>
          <w:color w:val="424142"/>
        </w:rPr>
        <w:t xml:space="preserve"> bearing </w:t>
      </w:r>
      <w:proofErr w:type="spellStart"/>
      <w:r w:rsidR="00DD3EEE" w:rsidRPr="00BF2DFA">
        <w:rPr>
          <w:color w:val="424142"/>
        </w:rPr>
        <w:t>basidiospores</w:t>
      </w:r>
      <w:proofErr w:type="spellEnd"/>
      <w:r w:rsidR="00DD3EEE" w:rsidRPr="00BF2DFA">
        <w:rPr>
          <w:color w:val="424142"/>
        </w:rPr>
        <w:t>.</w:t>
      </w:r>
    </w:p>
    <w:p w:rsidR="00DB2DA3" w:rsidRPr="00BF2DFA" w:rsidRDefault="00DB2DA3" w:rsidP="00ED3428">
      <w:pPr>
        <w:pStyle w:val="Heading4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D3EEE" w:rsidRPr="00BF2DFA" w:rsidRDefault="00DD3EEE" w:rsidP="00ED3428">
      <w:pPr>
        <w:pStyle w:val="Heading4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F2D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Stages on Primary Host (Wheat):</w:t>
      </w:r>
    </w:p>
    <w:p w:rsidR="00DD3EEE" w:rsidRPr="00BF2DFA" w:rsidRDefault="001F3BF1" w:rsidP="00ED34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424142"/>
        </w:rPr>
      </w:pPr>
      <w:r w:rsidRPr="00BF2DFA">
        <w:rPr>
          <w:b/>
          <w:bCs/>
          <w:color w:val="424142"/>
          <w:bdr w:val="none" w:sz="0" w:space="0" w:color="auto" w:frame="1"/>
        </w:rPr>
        <w:t xml:space="preserve">Stage </w:t>
      </w:r>
      <w:proofErr w:type="gramStart"/>
      <w:r w:rsidRPr="00BF2DFA">
        <w:rPr>
          <w:b/>
          <w:bCs/>
          <w:color w:val="424142"/>
          <w:bdr w:val="none" w:sz="0" w:space="0" w:color="auto" w:frame="1"/>
        </w:rPr>
        <w:t>II :</w:t>
      </w:r>
      <w:proofErr w:type="spellStart"/>
      <w:r w:rsidR="00DD3EEE" w:rsidRPr="00BF2DFA">
        <w:rPr>
          <w:b/>
          <w:bCs/>
          <w:color w:val="424142"/>
          <w:bdr w:val="none" w:sz="0" w:space="0" w:color="auto" w:frame="1"/>
        </w:rPr>
        <w:t>Uredospore’s</w:t>
      </w:r>
      <w:proofErr w:type="spellEnd"/>
      <w:proofErr w:type="gramEnd"/>
      <w:r w:rsidR="00DD3EEE" w:rsidRPr="00BF2DFA">
        <w:rPr>
          <w:b/>
          <w:bCs/>
          <w:color w:val="424142"/>
          <w:bdr w:val="none" w:sz="0" w:space="0" w:color="auto" w:frame="1"/>
        </w:rPr>
        <w:t xml:space="preserve"> or </w:t>
      </w:r>
      <w:proofErr w:type="spellStart"/>
      <w:r w:rsidR="00DD3EEE" w:rsidRPr="00BF2DFA">
        <w:rPr>
          <w:b/>
          <w:bCs/>
          <w:color w:val="424142"/>
          <w:bdr w:val="none" w:sz="0" w:space="0" w:color="auto" w:frame="1"/>
        </w:rPr>
        <w:t>Ure</w:t>
      </w:r>
      <w:r w:rsidR="00FE4067" w:rsidRPr="00BF2DFA">
        <w:rPr>
          <w:b/>
          <w:bCs/>
          <w:color w:val="424142"/>
          <w:bdr w:val="none" w:sz="0" w:space="0" w:color="auto" w:frame="1"/>
        </w:rPr>
        <w:t>dinial</w:t>
      </w:r>
      <w:proofErr w:type="spellEnd"/>
      <w:r w:rsidR="00DD3EEE" w:rsidRPr="00BF2DFA">
        <w:rPr>
          <w:b/>
          <w:bCs/>
          <w:color w:val="424142"/>
          <w:bdr w:val="none" w:sz="0" w:space="0" w:color="auto" w:frame="1"/>
        </w:rPr>
        <w:t xml:space="preserve"> stage:</w:t>
      </w:r>
    </w:p>
    <w:p w:rsidR="00F815AD" w:rsidRPr="00BF2DFA" w:rsidRDefault="00F815AD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t xml:space="preserve">Aeciospores brought from the infected barberry plants through wind. The </w:t>
      </w:r>
      <w:proofErr w:type="spellStart"/>
      <w:r w:rsidRPr="00BF2DFA">
        <w:rPr>
          <w:color w:val="424142"/>
        </w:rPr>
        <w:t>aeciospore</w:t>
      </w:r>
      <w:proofErr w:type="spellEnd"/>
      <w:r w:rsidRPr="00BF2DFA">
        <w:rPr>
          <w:color w:val="424142"/>
        </w:rPr>
        <w:t xml:space="preserve"> after reaching the wheat plant may attack leaf, stem or glumes. </w:t>
      </w:r>
      <w:proofErr w:type="spellStart"/>
      <w:r w:rsidRPr="00BF2DFA">
        <w:rPr>
          <w:color w:val="424142"/>
        </w:rPr>
        <w:t>Binucleate</w:t>
      </w:r>
      <w:proofErr w:type="spellEnd"/>
      <w:r w:rsidRPr="00BF2DFA">
        <w:rPr>
          <w:color w:val="424142"/>
        </w:rPr>
        <w:t xml:space="preserve"> aeciospores are germinated to form </w:t>
      </w:r>
      <w:proofErr w:type="spellStart"/>
      <w:r w:rsidRPr="00BF2DFA">
        <w:rPr>
          <w:color w:val="424142"/>
        </w:rPr>
        <w:t>dikaryotic</w:t>
      </w:r>
      <w:proofErr w:type="spellEnd"/>
      <w:r w:rsidRPr="00BF2DFA">
        <w:rPr>
          <w:color w:val="424142"/>
        </w:rPr>
        <w:t xml:space="preserve"> mycelium.  </w:t>
      </w:r>
      <w:proofErr w:type="spellStart"/>
      <w:proofErr w:type="gramStart"/>
      <w:r w:rsidRPr="00BF2DFA">
        <w:rPr>
          <w:color w:val="424142"/>
        </w:rPr>
        <w:t>Dikaryotic</w:t>
      </w:r>
      <w:proofErr w:type="spellEnd"/>
      <w:r w:rsidRPr="00BF2DFA">
        <w:rPr>
          <w:color w:val="424142"/>
        </w:rPr>
        <w:t xml:space="preserve"> mycelium which enters through stomata and grows </w:t>
      </w:r>
      <w:proofErr w:type="spellStart"/>
      <w:r w:rsidRPr="00BF2DFA">
        <w:rPr>
          <w:color w:val="424142"/>
        </w:rPr>
        <w:t>intercellularly</w:t>
      </w:r>
      <w:proofErr w:type="spellEnd"/>
      <w:r w:rsidRPr="00BF2DFA">
        <w:rPr>
          <w:color w:val="424142"/>
        </w:rPr>
        <w:t>.</w:t>
      </w:r>
      <w:proofErr w:type="gramEnd"/>
      <w:r w:rsidRPr="00BF2DFA">
        <w:rPr>
          <w:color w:val="424142"/>
        </w:rPr>
        <w:t xml:space="preserve"> The mycelium of the </w:t>
      </w:r>
      <w:proofErr w:type="spellStart"/>
      <w:r w:rsidRPr="00BF2DFA">
        <w:rPr>
          <w:color w:val="424142"/>
        </w:rPr>
        <w:t>subepidermal</w:t>
      </w:r>
      <w:proofErr w:type="spellEnd"/>
      <w:r w:rsidRPr="00BF2DFA">
        <w:rPr>
          <w:color w:val="424142"/>
        </w:rPr>
        <w:t xml:space="preserve"> region develops erect </w:t>
      </w:r>
      <w:proofErr w:type="spellStart"/>
      <w:proofErr w:type="gramStart"/>
      <w:r w:rsidRPr="00BF2DFA">
        <w:rPr>
          <w:color w:val="424142"/>
        </w:rPr>
        <w:t>hyphae</w:t>
      </w:r>
      <w:proofErr w:type="spellEnd"/>
      <w:r w:rsidRPr="00BF2DFA">
        <w:rPr>
          <w:color w:val="424142"/>
        </w:rPr>
        <w:t>,</w:t>
      </w:r>
      <w:proofErr w:type="gramEnd"/>
      <w:r w:rsidRPr="00BF2DFA">
        <w:rPr>
          <w:color w:val="424142"/>
        </w:rPr>
        <w:t xml:space="preserve"> those produce </w:t>
      </w:r>
      <w:proofErr w:type="spellStart"/>
      <w:r w:rsidRPr="00BF2DFA">
        <w:rPr>
          <w:color w:val="424142"/>
        </w:rPr>
        <w:t>binucleate</w:t>
      </w:r>
      <w:proofErr w:type="spellEnd"/>
      <w:r w:rsidRPr="00BF2DFA">
        <w:rPr>
          <w:color w:val="424142"/>
        </w:rPr>
        <w:t xml:space="preserve"> </w:t>
      </w:r>
      <w:proofErr w:type="spellStart"/>
      <w:r w:rsidRPr="00BF2DFA">
        <w:rPr>
          <w:color w:val="424142"/>
        </w:rPr>
        <w:t>uredo</w:t>
      </w:r>
      <w:r w:rsidRPr="00BF2DFA">
        <w:rPr>
          <w:color w:val="424142"/>
        </w:rPr>
        <w:softHyphen/>
        <w:t>spores</w:t>
      </w:r>
      <w:proofErr w:type="spellEnd"/>
      <w:r w:rsidRPr="00BF2DFA">
        <w:rPr>
          <w:color w:val="424142"/>
        </w:rPr>
        <w:t xml:space="preserve"> at their tips.</w:t>
      </w:r>
    </w:p>
    <w:p w:rsidR="00F815AD" w:rsidRPr="00BF2DFA" w:rsidRDefault="00F815AD" w:rsidP="00ED3428">
      <w:pPr>
        <w:pStyle w:val="NormalWeb"/>
        <w:jc w:val="both"/>
        <w:rPr>
          <w:color w:val="424142"/>
        </w:rPr>
      </w:pPr>
      <w:r w:rsidRPr="00BF2DFA">
        <w:rPr>
          <w:color w:val="424142"/>
        </w:rPr>
        <w:t xml:space="preserve">The </w:t>
      </w:r>
      <w:proofErr w:type="spellStart"/>
      <w:r w:rsidRPr="00BF2DFA">
        <w:rPr>
          <w:color w:val="424142"/>
        </w:rPr>
        <w:t>uredospores</w:t>
      </w:r>
      <w:proofErr w:type="spellEnd"/>
      <w:r w:rsidRPr="00BF2DFA">
        <w:rPr>
          <w:color w:val="424142"/>
        </w:rPr>
        <w:t xml:space="preserve"> develop in groups under the epidermis, called </w:t>
      </w:r>
      <w:proofErr w:type="spellStart"/>
      <w:r w:rsidRPr="00BF2DFA">
        <w:rPr>
          <w:color w:val="424142"/>
        </w:rPr>
        <w:t>uredosorus</w:t>
      </w:r>
      <w:proofErr w:type="spellEnd"/>
      <w:r w:rsidRPr="00BF2DFA">
        <w:rPr>
          <w:color w:val="424142"/>
        </w:rPr>
        <w:t>, which appear in the form of reddish-brown pus</w:t>
      </w:r>
      <w:r w:rsidRPr="00BF2DFA">
        <w:rPr>
          <w:color w:val="424142"/>
        </w:rPr>
        <w:softHyphen/>
        <w:t xml:space="preserve">tules. With maturity, the host epidermal wall bursts by pressure of developed spore and </w:t>
      </w:r>
      <w:proofErr w:type="spellStart"/>
      <w:r w:rsidRPr="00BF2DFA">
        <w:rPr>
          <w:color w:val="424142"/>
        </w:rPr>
        <w:t>uredo</w:t>
      </w:r>
      <w:r w:rsidRPr="00BF2DFA">
        <w:rPr>
          <w:color w:val="424142"/>
        </w:rPr>
        <w:softHyphen/>
        <w:t>spores</w:t>
      </w:r>
      <w:proofErr w:type="spellEnd"/>
      <w:r w:rsidRPr="00BF2DFA">
        <w:rPr>
          <w:color w:val="424142"/>
        </w:rPr>
        <w:t xml:space="preserve"> become exposed.</w:t>
      </w:r>
    </w:p>
    <w:p w:rsidR="00F815AD" w:rsidRPr="00BF2DFA" w:rsidRDefault="00F815AD" w:rsidP="00ED3428">
      <w:pPr>
        <w:pStyle w:val="NormalWeb"/>
        <w:jc w:val="both"/>
        <w:rPr>
          <w:color w:val="424142"/>
        </w:rPr>
      </w:pPr>
      <w:proofErr w:type="spellStart"/>
      <w:r w:rsidRPr="00BF2DFA">
        <w:rPr>
          <w:color w:val="424142"/>
        </w:rPr>
        <w:t>Uredospores</w:t>
      </w:r>
      <w:proofErr w:type="spellEnd"/>
      <w:r w:rsidRPr="00BF2DFA">
        <w:rPr>
          <w:color w:val="424142"/>
        </w:rPr>
        <w:t xml:space="preserve"> are stalked, oval, unicellular, brown, thick walled with 4-round equatorial germ </w:t>
      </w:r>
      <w:proofErr w:type="spellStart"/>
      <w:r w:rsidRPr="00BF2DFA">
        <w:rPr>
          <w:color w:val="424142"/>
        </w:rPr>
        <w:t>pores.The</w:t>
      </w:r>
      <w:proofErr w:type="spellEnd"/>
      <w:r w:rsidRPr="00BF2DFA">
        <w:rPr>
          <w:color w:val="424142"/>
        </w:rPr>
        <w:t xml:space="preserve"> spore wall is thick with </w:t>
      </w:r>
      <w:proofErr w:type="spellStart"/>
      <w:r w:rsidRPr="00BF2DFA">
        <w:rPr>
          <w:color w:val="424142"/>
        </w:rPr>
        <w:t>echinulate</w:t>
      </w:r>
      <w:proofErr w:type="spellEnd"/>
      <w:r w:rsidRPr="00BF2DFA">
        <w:rPr>
          <w:color w:val="424142"/>
        </w:rPr>
        <w:t xml:space="preserve"> outer layer. The </w:t>
      </w:r>
      <w:proofErr w:type="spellStart"/>
      <w:r w:rsidRPr="00BF2DFA">
        <w:rPr>
          <w:color w:val="424142"/>
        </w:rPr>
        <w:t>uredospores</w:t>
      </w:r>
      <w:proofErr w:type="spellEnd"/>
      <w:r w:rsidRPr="00BF2DFA">
        <w:rPr>
          <w:color w:val="424142"/>
        </w:rPr>
        <w:t xml:space="preserve"> in </w:t>
      </w:r>
      <w:proofErr w:type="spellStart"/>
      <w:r w:rsidRPr="00BF2DFA">
        <w:rPr>
          <w:color w:val="424142"/>
        </w:rPr>
        <w:t>favourable</w:t>
      </w:r>
      <w:proofErr w:type="spellEnd"/>
      <w:r w:rsidRPr="00BF2DFA">
        <w:rPr>
          <w:color w:val="424142"/>
        </w:rPr>
        <w:t xml:space="preserve"> condition (i.e., in winter season) again germinate, thus infect the wheat plant and deve</w:t>
      </w:r>
      <w:r w:rsidRPr="00BF2DFA">
        <w:rPr>
          <w:color w:val="424142"/>
        </w:rPr>
        <w:softHyphen/>
        <w:t xml:space="preserve">lop next crop of </w:t>
      </w:r>
      <w:proofErr w:type="spellStart"/>
      <w:r w:rsidRPr="00BF2DFA">
        <w:rPr>
          <w:color w:val="424142"/>
        </w:rPr>
        <w:t>uredospore</w:t>
      </w:r>
      <w:proofErr w:type="spellEnd"/>
      <w:r w:rsidRPr="00BF2DFA">
        <w:rPr>
          <w:color w:val="424142"/>
        </w:rPr>
        <w:t>. The procedure may repeat several times in a single season.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b/>
          <w:bCs/>
          <w:noProof/>
          <w:color w:val="888888"/>
          <w:bdr w:val="none" w:sz="0" w:space="0" w:color="auto" w:frame="1"/>
        </w:rPr>
        <w:drawing>
          <wp:inline distT="0" distB="0" distL="0" distR="0">
            <wp:extent cx="2223818" cy="2467174"/>
            <wp:effectExtent l="19050" t="0" r="5032" b="0"/>
            <wp:docPr id="16" name="Picture 16" descr="Germination of Uredospore on Wheat Lea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rmination of Uredospore on Wheat Lea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50" cy="247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5AD" w:rsidRPr="00BF2DFA">
        <w:rPr>
          <w:b/>
          <w:bCs/>
          <w:noProof/>
          <w:color w:val="888888"/>
          <w:bdr w:val="none" w:sz="0" w:space="0" w:color="auto" w:frame="1"/>
        </w:rPr>
        <w:t xml:space="preserve"> </w:t>
      </w:r>
      <w:r w:rsidR="00F815AD" w:rsidRPr="00BF2DFA">
        <w:rPr>
          <w:noProof/>
          <w:color w:val="424142"/>
        </w:rPr>
        <w:drawing>
          <wp:inline distT="0" distB="0" distL="0" distR="0">
            <wp:extent cx="2974316" cy="1980646"/>
            <wp:effectExtent l="19050" t="0" r="0" b="0"/>
            <wp:docPr id="7" name="Picture 18" descr="Puccinia Gramini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uccinia Gramini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89" cy="19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b/>
          <w:bCs/>
          <w:color w:val="424142"/>
          <w:bdr w:val="none" w:sz="0" w:space="0" w:color="auto" w:frame="1"/>
        </w:rPr>
        <w:t xml:space="preserve"> </w:t>
      </w:r>
      <w:proofErr w:type="spellStart"/>
      <w:r w:rsidRPr="00BF2DFA">
        <w:rPr>
          <w:b/>
          <w:bCs/>
          <w:color w:val="424142"/>
          <w:bdr w:val="none" w:sz="0" w:space="0" w:color="auto" w:frame="1"/>
        </w:rPr>
        <w:t>Telial</w:t>
      </w:r>
      <w:proofErr w:type="spellEnd"/>
      <w:r w:rsidRPr="00BF2DFA">
        <w:rPr>
          <w:b/>
          <w:bCs/>
          <w:color w:val="424142"/>
          <w:bdr w:val="none" w:sz="0" w:space="0" w:color="auto" w:frame="1"/>
        </w:rPr>
        <w:t xml:space="preserve"> Stage: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proofErr w:type="gramStart"/>
      <w:r w:rsidRPr="00BF2DFA">
        <w:rPr>
          <w:color w:val="424142"/>
        </w:rPr>
        <w:t xml:space="preserve">Towards the end of the growing season of wheat crop, the environmental conditions become unfavorable (hot and dry) for the growth of the </w:t>
      </w:r>
      <w:proofErr w:type="spellStart"/>
      <w:r w:rsidRPr="00BF2DFA">
        <w:rPr>
          <w:color w:val="424142"/>
        </w:rPr>
        <w:t>uredospore’s</w:t>
      </w:r>
      <w:proofErr w:type="spellEnd"/>
      <w:r w:rsidRPr="00BF2DFA">
        <w:rPr>
          <w:color w:val="424142"/>
        </w:rPr>
        <w:t>.</w:t>
      </w:r>
      <w:proofErr w:type="gramEnd"/>
      <w:r w:rsidRPr="00BF2DFA">
        <w:rPr>
          <w:color w:val="424142"/>
        </w:rPr>
        <w:t xml:space="preserve"> Now </w:t>
      </w:r>
      <w:proofErr w:type="spellStart"/>
      <w:r w:rsidRPr="00BF2DFA">
        <w:rPr>
          <w:color w:val="424142"/>
        </w:rPr>
        <w:t>uredosori</w:t>
      </w:r>
      <w:proofErr w:type="spellEnd"/>
      <w:r w:rsidRPr="00BF2DFA">
        <w:rPr>
          <w:color w:val="424142"/>
        </w:rPr>
        <w:t xml:space="preserve"> produce another </w:t>
      </w:r>
      <w:r w:rsidRPr="00BF2DFA">
        <w:rPr>
          <w:color w:val="424142"/>
        </w:rPr>
        <w:lastRenderedPageBreak/>
        <w:t xml:space="preserve">kind of spores called </w:t>
      </w:r>
      <w:proofErr w:type="spellStart"/>
      <w:r w:rsidRPr="00BF2DFA">
        <w:rPr>
          <w:color w:val="424142"/>
        </w:rPr>
        <w:t>teleutospores</w:t>
      </w:r>
      <w:proofErr w:type="spellEnd"/>
      <w:r w:rsidRPr="00BF2DFA">
        <w:rPr>
          <w:color w:val="424142"/>
        </w:rPr>
        <w:t xml:space="preserve">. First, they develop among the </w:t>
      </w:r>
      <w:proofErr w:type="spellStart"/>
      <w:proofErr w:type="gramStart"/>
      <w:r w:rsidRPr="00BF2DFA">
        <w:rPr>
          <w:color w:val="424142"/>
        </w:rPr>
        <w:t>uredospore’s</w:t>
      </w:r>
      <w:proofErr w:type="spellEnd"/>
      <w:proofErr w:type="gramEnd"/>
      <w:r w:rsidRPr="00BF2DFA">
        <w:rPr>
          <w:color w:val="424142"/>
        </w:rPr>
        <w:t xml:space="preserve"> within the same </w:t>
      </w:r>
      <w:proofErr w:type="spellStart"/>
      <w:r w:rsidRPr="00BF2DFA">
        <w:rPr>
          <w:color w:val="424142"/>
        </w:rPr>
        <w:t>sorus</w:t>
      </w:r>
      <w:proofErr w:type="spellEnd"/>
      <w:r w:rsidRPr="00BF2DFA">
        <w:rPr>
          <w:color w:val="424142"/>
        </w:rPr>
        <w:t xml:space="preserve">, but later they develop in separate </w:t>
      </w:r>
      <w:proofErr w:type="spellStart"/>
      <w:r w:rsidRPr="00BF2DFA">
        <w:rPr>
          <w:color w:val="424142"/>
        </w:rPr>
        <w:t>sori</w:t>
      </w:r>
      <w:proofErr w:type="spellEnd"/>
      <w:r w:rsidRPr="00BF2DFA">
        <w:rPr>
          <w:color w:val="424142"/>
        </w:rPr>
        <w:t xml:space="preserve"> known as </w:t>
      </w:r>
      <w:proofErr w:type="spellStart"/>
      <w:r w:rsidRPr="00BF2DFA">
        <w:rPr>
          <w:color w:val="424142"/>
        </w:rPr>
        <w:t>teleutosori</w:t>
      </w:r>
      <w:proofErr w:type="spellEnd"/>
      <w:r w:rsidRPr="00BF2DFA">
        <w:rPr>
          <w:color w:val="424142"/>
        </w:rPr>
        <w:t xml:space="preserve"> or </w:t>
      </w:r>
      <w:proofErr w:type="spellStart"/>
      <w:r w:rsidRPr="00BF2DFA">
        <w:rPr>
          <w:color w:val="424142"/>
        </w:rPr>
        <w:t>teleutopustule</w:t>
      </w:r>
      <w:proofErr w:type="spellEnd"/>
      <w:r w:rsidR="002F6E9F" w:rsidRPr="00BF2DFA">
        <w:rPr>
          <w:color w:val="424142"/>
        </w:rPr>
        <w:t xml:space="preserve">. </w:t>
      </w:r>
      <w:r w:rsidRPr="00BF2DFA">
        <w:rPr>
          <w:color w:val="424142"/>
        </w:rPr>
        <w:t xml:space="preserve">As the crop matures, the number of </w:t>
      </w:r>
      <w:proofErr w:type="spellStart"/>
      <w:proofErr w:type="gramStart"/>
      <w:r w:rsidRPr="00BF2DFA">
        <w:rPr>
          <w:color w:val="424142"/>
        </w:rPr>
        <w:t>uredospore’s</w:t>
      </w:r>
      <w:proofErr w:type="spellEnd"/>
      <w:proofErr w:type="gramEnd"/>
      <w:r w:rsidRPr="00BF2DFA">
        <w:rPr>
          <w:color w:val="424142"/>
        </w:rPr>
        <w:t xml:space="preserve"> is reduced and the </w:t>
      </w:r>
      <w:proofErr w:type="spellStart"/>
      <w:r w:rsidRPr="00BF2DFA">
        <w:rPr>
          <w:color w:val="424142"/>
        </w:rPr>
        <w:t>sori</w:t>
      </w:r>
      <w:proofErr w:type="spellEnd"/>
      <w:r w:rsidRPr="00BF2DFA">
        <w:rPr>
          <w:color w:val="424142"/>
        </w:rPr>
        <w:t xml:space="preserve"> contain only </w:t>
      </w:r>
      <w:proofErr w:type="spellStart"/>
      <w:r w:rsidRPr="00BF2DFA">
        <w:rPr>
          <w:color w:val="424142"/>
        </w:rPr>
        <w:t>teleutospores</w:t>
      </w:r>
      <w:proofErr w:type="spellEnd"/>
      <w:r w:rsidRPr="00BF2DFA">
        <w:rPr>
          <w:color w:val="424142"/>
        </w:rPr>
        <w:t>. This stage is known as the black stage and hence the name bla</w:t>
      </w:r>
      <w:r w:rsidR="009B1D24" w:rsidRPr="00BF2DFA">
        <w:rPr>
          <w:color w:val="424142"/>
        </w:rPr>
        <w:t xml:space="preserve">ck rust is given to the disease. </w:t>
      </w:r>
      <w:r w:rsidRPr="00BF2DFA">
        <w:rPr>
          <w:color w:val="424142"/>
        </w:rPr>
        <w:t xml:space="preserve">The </w:t>
      </w:r>
      <w:proofErr w:type="spellStart"/>
      <w:r w:rsidRPr="00BF2DFA">
        <w:rPr>
          <w:color w:val="424142"/>
        </w:rPr>
        <w:t>teleutospores</w:t>
      </w:r>
      <w:proofErr w:type="spellEnd"/>
      <w:r w:rsidRPr="00BF2DFA">
        <w:rPr>
          <w:color w:val="424142"/>
        </w:rPr>
        <w:t xml:space="preserve"> are dark brown or black in </w:t>
      </w:r>
      <w:proofErr w:type="spellStart"/>
      <w:r w:rsidRPr="00BF2DFA">
        <w:rPr>
          <w:color w:val="424142"/>
        </w:rPr>
        <w:t>colour</w:t>
      </w:r>
      <w:proofErr w:type="spellEnd"/>
      <w:r w:rsidRPr="00BF2DFA">
        <w:rPr>
          <w:color w:val="424142"/>
        </w:rPr>
        <w:t>. They are bi-celled and spindle shaped structures with a pointed apex and thick smooth wall.</w:t>
      </w:r>
    </w:p>
    <w:p w:rsidR="00DD3EEE" w:rsidRDefault="00DD3EEE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t xml:space="preserve">Each cell of a </w:t>
      </w:r>
      <w:proofErr w:type="spellStart"/>
      <w:r w:rsidRPr="00BF2DFA">
        <w:rPr>
          <w:color w:val="424142"/>
        </w:rPr>
        <w:t>teleutospore</w:t>
      </w:r>
      <w:proofErr w:type="spellEnd"/>
      <w:r w:rsidRPr="00BF2DFA">
        <w:rPr>
          <w:color w:val="424142"/>
        </w:rPr>
        <w:t xml:space="preserve"> has a single germ pore and two nuclei (one of plus strain and the other of minus strain, Fig. 5 C). As the </w:t>
      </w:r>
      <w:proofErr w:type="spellStart"/>
      <w:r w:rsidRPr="00BF2DFA">
        <w:rPr>
          <w:color w:val="424142"/>
        </w:rPr>
        <w:t>teleutospores</w:t>
      </w:r>
      <w:proofErr w:type="spellEnd"/>
      <w:r w:rsidRPr="00BF2DFA">
        <w:rPr>
          <w:color w:val="424142"/>
        </w:rPr>
        <w:t xml:space="preserve"> reach towards maturity, </w:t>
      </w:r>
      <w:proofErr w:type="spellStart"/>
      <w:r w:rsidRPr="00BF2DFA">
        <w:rPr>
          <w:color w:val="424142"/>
        </w:rPr>
        <w:t>karyogamy</w:t>
      </w:r>
      <w:proofErr w:type="spellEnd"/>
      <w:r w:rsidRPr="00BF2DFA">
        <w:rPr>
          <w:color w:val="424142"/>
        </w:rPr>
        <w:t xml:space="preserve"> takes place and the two nuclei fuse to form a diploid nucleus (Fig. 5 C). </w:t>
      </w:r>
    </w:p>
    <w:p w:rsidR="00BF2DFA" w:rsidRPr="00BF2DFA" w:rsidRDefault="00BF2DFA" w:rsidP="00BF2DFA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t xml:space="preserve">At this stage the </w:t>
      </w:r>
      <w:proofErr w:type="spellStart"/>
      <w:r w:rsidRPr="00BF2DFA">
        <w:rPr>
          <w:color w:val="424142"/>
        </w:rPr>
        <w:t>teleutospores</w:t>
      </w:r>
      <w:proofErr w:type="spellEnd"/>
      <w:r w:rsidRPr="00BF2DFA">
        <w:rPr>
          <w:color w:val="424142"/>
        </w:rPr>
        <w:t xml:space="preserve"> undergo a period of rest. During resting period they lie on the ground or still attached to the host. These are the dormant cells and are capable of tiding over unfavorable period.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b/>
          <w:bCs/>
          <w:noProof/>
          <w:color w:val="888888"/>
          <w:bdr w:val="none" w:sz="0" w:space="0" w:color="auto" w:frame="1"/>
        </w:rPr>
        <w:drawing>
          <wp:inline distT="0" distB="0" distL="0" distR="0">
            <wp:extent cx="2595058" cy="3253145"/>
            <wp:effectExtent l="19050" t="0" r="0" b="0"/>
            <wp:docPr id="19" name="Picture 19" descr="Puccinia Gramini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ccinia Gramini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69" cy="326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442" w:rsidRPr="00BF2DFA">
        <w:rPr>
          <w:b/>
          <w:bCs/>
          <w:noProof/>
          <w:color w:val="888888"/>
          <w:bdr w:val="none" w:sz="0" w:space="0" w:color="auto" w:frame="1"/>
        </w:rPr>
        <w:t xml:space="preserve"> </w:t>
      </w:r>
      <w:r w:rsidR="003B6442" w:rsidRPr="00BF2DFA">
        <w:rPr>
          <w:noProof/>
          <w:color w:val="424142"/>
        </w:rPr>
        <w:drawing>
          <wp:inline distT="0" distB="0" distL="0" distR="0">
            <wp:extent cx="2552028" cy="3302877"/>
            <wp:effectExtent l="19050" t="0" r="672" b="0"/>
            <wp:docPr id="8" name="Picture 20" descr="Puccinia Graminis Tritici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uccinia Graminis Tritici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63" cy="330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EE" w:rsidRPr="00BF2DFA" w:rsidRDefault="00DD3EEE" w:rsidP="00ED3428">
      <w:pPr>
        <w:pStyle w:val="Heading4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2D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Basidial</w:t>
      </w:r>
      <w:proofErr w:type="spellEnd"/>
      <w:r w:rsidRPr="00BF2D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Stage: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t xml:space="preserve">After the renting period, the </w:t>
      </w:r>
      <w:proofErr w:type="spellStart"/>
      <w:r w:rsidRPr="00BF2DFA">
        <w:rPr>
          <w:color w:val="424142"/>
        </w:rPr>
        <w:t>teleutospores</w:t>
      </w:r>
      <w:proofErr w:type="spellEnd"/>
      <w:r w:rsidRPr="00BF2DFA">
        <w:rPr>
          <w:color w:val="424142"/>
        </w:rPr>
        <w:t xml:space="preserve"> germinate during the early part of spring. They germinate in situ and either one or both of its</w:t>
      </w:r>
      <w:r w:rsidR="00ED3428" w:rsidRPr="00BF2DFA">
        <w:rPr>
          <w:color w:val="424142"/>
        </w:rPr>
        <w:t xml:space="preserve"> cells give rise to a germ tube,</w:t>
      </w:r>
      <w:r w:rsidRPr="00BF2DFA">
        <w:rPr>
          <w:color w:val="424142"/>
        </w:rPr>
        <w:t xml:space="preserve"> known as </w:t>
      </w:r>
      <w:proofErr w:type="spellStart"/>
      <w:r w:rsidRPr="00BF2DFA">
        <w:rPr>
          <w:color w:val="424142"/>
        </w:rPr>
        <w:t>promycelium</w:t>
      </w:r>
      <w:proofErr w:type="spellEnd"/>
      <w:r w:rsidRPr="00BF2DFA">
        <w:rPr>
          <w:color w:val="424142"/>
        </w:rPr>
        <w:t xml:space="preserve">. The </w:t>
      </w:r>
      <w:proofErr w:type="spellStart"/>
      <w:r w:rsidRPr="00BF2DFA">
        <w:rPr>
          <w:color w:val="424142"/>
        </w:rPr>
        <w:t>promycelium</w:t>
      </w:r>
      <w:proofErr w:type="spellEnd"/>
      <w:r w:rsidRPr="00BF2DFA">
        <w:rPr>
          <w:color w:val="424142"/>
        </w:rPr>
        <w:t xml:space="preserve"> together with the </w:t>
      </w:r>
      <w:proofErr w:type="spellStart"/>
      <w:r w:rsidRPr="00BF2DFA">
        <w:rPr>
          <w:color w:val="424142"/>
        </w:rPr>
        <w:t>teleutospore</w:t>
      </w:r>
      <w:proofErr w:type="spellEnd"/>
      <w:r w:rsidRPr="00BF2DFA">
        <w:rPr>
          <w:color w:val="424142"/>
        </w:rPr>
        <w:t xml:space="preserve"> cell is called </w:t>
      </w:r>
      <w:proofErr w:type="spellStart"/>
      <w:r w:rsidRPr="00BF2DFA">
        <w:rPr>
          <w:color w:val="424142"/>
        </w:rPr>
        <w:t>basidium</w:t>
      </w:r>
      <w:proofErr w:type="spellEnd"/>
      <w:r w:rsidRPr="00BF2DFA">
        <w:rPr>
          <w:color w:val="424142"/>
        </w:rPr>
        <w:t xml:space="preserve">. However, many authors prefer to call the </w:t>
      </w:r>
      <w:proofErr w:type="spellStart"/>
      <w:r w:rsidRPr="00BF2DFA">
        <w:rPr>
          <w:color w:val="424142"/>
        </w:rPr>
        <w:t>teleutospore</w:t>
      </w:r>
      <w:proofErr w:type="spellEnd"/>
      <w:r w:rsidRPr="00BF2DFA">
        <w:rPr>
          <w:color w:val="424142"/>
        </w:rPr>
        <w:t xml:space="preserve"> cell as the hypo-</w:t>
      </w:r>
      <w:proofErr w:type="spellStart"/>
      <w:r w:rsidRPr="00BF2DFA">
        <w:rPr>
          <w:color w:val="424142"/>
        </w:rPr>
        <w:t>basidium</w:t>
      </w:r>
      <w:proofErr w:type="spellEnd"/>
      <w:r w:rsidRPr="00BF2DFA">
        <w:rPr>
          <w:color w:val="424142"/>
        </w:rPr>
        <w:t xml:space="preserve"> and the </w:t>
      </w:r>
      <w:proofErr w:type="spellStart"/>
      <w:r w:rsidRPr="00BF2DFA">
        <w:rPr>
          <w:color w:val="424142"/>
        </w:rPr>
        <w:t>promycelium</w:t>
      </w:r>
      <w:proofErr w:type="spellEnd"/>
      <w:r w:rsidRPr="00BF2DFA">
        <w:rPr>
          <w:color w:val="424142"/>
        </w:rPr>
        <w:t xml:space="preserve"> as the </w:t>
      </w:r>
      <w:proofErr w:type="spellStart"/>
      <w:r w:rsidRPr="00BF2DFA">
        <w:rPr>
          <w:color w:val="424142"/>
        </w:rPr>
        <w:t>epibasidium</w:t>
      </w:r>
      <w:proofErr w:type="spellEnd"/>
      <w:r w:rsidRPr="00BF2DFA">
        <w:rPr>
          <w:color w:val="424142"/>
        </w:rPr>
        <w:t xml:space="preserve"> (Fig 6 A-C).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lastRenderedPageBreak/>
        <w:t xml:space="preserve">The diploid nucleus of the </w:t>
      </w:r>
      <w:proofErr w:type="spellStart"/>
      <w:r w:rsidRPr="00BF2DFA">
        <w:rPr>
          <w:color w:val="424142"/>
        </w:rPr>
        <w:t>teleutospore</w:t>
      </w:r>
      <w:proofErr w:type="spellEnd"/>
      <w:r w:rsidRPr="00BF2DFA">
        <w:rPr>
          <w:color w:val="424142"/>
        </w:rPr>
        <w:t xml:space="preserve"> migrates into the </w:t>
      </w:r>
      <w:proofErr w:type="spellStart"/>
      <w:r w:rsidRPr="00BF2DFA">
        <w:rPr>
          <w:color w:val="424142"/>
        </w:rPr>
        <w:t>promycelium</w:t>
      </w:r>
      <w:proofErr w:type="spellEnd"/>
      <w:r w:rsidRPr="00BF2DFA">
        <w:rPr>
          <w:color w:val="424142"/>
        </w:rPr>
        <w:t xml:space="preserve"> and divides </w:t>
      </w:r>
      <w:proofErr w:type="spellStart"/>
      <w:r w:rsidRPr="00BF2DFA">
        <w:rPr>
          <w:color w:val="424142"/>
        </w:rPr>
        <w:t>meiotically</w:t>
      </w:r>
      <w:proofErr w:type="spellEnd"/>
      <w:r w:rsidRPr="00BF2DFA">
        <w:rPr>
          <w:color w:val="424142"/>
        </w:rPr>
        <w:t xml:space="preserve"> into four haploid nuclei (Fig. 6 C). The septa appear between the nuclei and divide the </w:t>
      </w:r>
      <w:proofErr w:type="spellStart"/>
      <w:r w:rsidRPr="00BF2DFA">
        <w:rPr>
          <w:color w:val="424142"/>
        </w:rPr>
        <w:t>promycelium</w:t>
      </w:r>
      <w:proofErr w:type="spellEnd"/>
      <w:r w:rsidRPr="00BF2DFA">
        <w:rPr>
          <w:color w:val="424142"/>
        </w:rPr>
        <w:t xml:space="preserve"> into four haploid cells. Each haploid cell of the </w:t>
      </w:r>
      <w:proofErr w:type="spellStart"/>
      <w:r w:rsidRPr="00BF2DFA">
        <w:rPr>
          <w:color w:val="424142"/>
        </w:rPr>
        <w:t>promycelium</w:t>
      </w:r>
      <w:proofErr w:type="spellEnd"/>
      <w:r w:rsidRPr="00BF2DFA">
        <w:rPr>
          <w:color w:val="424142"/>
        </w:rPr>
        <w:t xml:space="preserve"> produces a slender, short, lateral, tube-like structure known as </w:t>
      </w:r>
      <w:proofErr w:type="spellStart"/>
      <w:r w:rsidRPr="00BF2DFA">
        <w:rPr>
          <w:color w:val="424142"/>
        </w:rPr>
        <w:t>sterigma</w:t>
      </w:r>
      <w:proofErr w:type="spellEnd"/>
      <w:r w:rsidRPr="00BF2DFA">
        <w:rPr>
          <w:color w:val="424142"/>
        </w:rPr>
        <w:t xml:space="preserve"> (Fig. 6 D). The </w:t>
      </w:r>
      <w:proofErr w:type="spellStart"/>
      <w:r w:rsidRPr="00BF2DFA">
        <w:rPr>
          <w:color w:val="424142"/>
        </w:rPr>
        <w:t>sterigma</w:t>
      </w:r>
      <w:proofErr w:type="spellEnd"/>
      <w:r w:rsidRPr="00BF2DFA">
        <w:rPr>
          <w:color w:val="424142"/>
        </w:rPr>
        <w:t xml:space="preserve"> swells up at the end to form a spore like cell.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t xml:space="preserve">The haploid nucleus from each </w:t>
      </w:r>
      <w:proofErr w:type="spellStart"/>
      <w:r w:rsidRPr="00BF2DFA">
        <w:rPr>
          <w:color w:val="424142"/>
        </w:rPr>
        <w:t>promycelium</w:t>
      </w:r>
      <w:proofErr w:type="spellEnd"/>
      <w:r w:rsidRPr="00BF2DFA">
        <w:rPr>
          <w:color w:val="424142"/>
        </w:rPr>
        <w:t xml:space="preserve"> cell migrates into this developing spore cell through its respective </w:t>
      </w:r>
      <w:proofErr w:type="spellStart"/>
      <w:r w:rsidRPr="00BF2DFA">
        <w:rPr>
          <w:color w:val="424142"/>
        </w:rPr>
        <w:t>sterigma</w:t>
      </w:r>
      <w:proofErr w:type="spellEnd"/>
      <w:r w:rsidRPr="00BF2DFA">
        <w:rPr>
          <w:color w:val="424142"/>
        </w:rPr>
        <w:t xml:space="preserve">. Thus, at the tip of each </w:t>
      </w:r>
      <w:proofErr w:type="spellStart"/>
      <w:r w:rsidRPr="00BF2DFA">
        <w:rPr>
          <w:color w:val="424142"/>
        </w:rPr>
        <w:t>sterigma</w:t>
      </w:r>
      <w:proofErr w:type="spellEnd"/>
      <w:r w:rsidRPr="00BF2DFA">
        <w:rPr>
          <w:color w:val="424142"/>
        </w:rPr>
        <w:t>, a minute spore is formed.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t xml:space="preserve">This spore is called </w:t>
      </w:r>
      <w:proofErr w:type="spellStart"/>
      <w:r w:rsidRPr="00BF2DFA">
        <w:rPr>
          <w:color w:val="424142"/>
        </w:rPr>
        <w:t>basidiospore</w:t>
      </w:r>
      <w:proofErr w:type="spellEnd"/>
      <w:r w:rsidRPr="00BF2DFA">
        <w:rPr>
          <w:color w:val="424142"/>
        </w:rPr>
        <w:t xml:space="preserve"> (Fig. 6 D). Each cell of </w:t>
      </w:r>
      <w:proofErr w:type="spellStart"/>
      <w:r w:rsidRPr="00BF2DFA">
        <w:rPr>
          <w:color w:val="424142"/>
        </w:rPr>
        <w:t>promycelium</w:t>
      </w:r>
      <w:proofErr w:type="spellEnd"/>
      <w:r w:rsidRPr="00BF2DFA">
        <w:rPr>
          <w:color w:val="424142"/>
        </w:rPr>
        <w:t xml:space="preserve"> produces a single </w:t>
      </w:r>
      <w:proofErr w:type="spellStart"/>
      <w:r w:rsidRPr="00BF2DFA">
        <w:rPr>
          <w:color w:val="424142"/>
        </w:rPr>
        <w:t>basidiospore</w:t>
      </w:r>
      <w:proofErr w:type="spellEnd"/>
      <w:r w:rsidRPr="00BF2DFA">
        <w:rPr>
          <w:color w:val="424142"/>
        </w:rPr>
        <w:t xml:space="preserve">. Thus, from a single cell of </w:t>
      </w:r>
      <w:proofErr w:type="spellStart"/>
      <w:r w:rsidRPr="00BF2DFA">
        <w:rPr>
          <w:color w:val="424142"/>
        </w:rPr>
        <w:t>teleutospore</w:t>
      </w:r>
      <w:proofErr w:type="spellEnd"/>
      <w:r w:rsidRPr="00BF2DFA">
        <w:rPr>
          <w:color w:val="424142"/>
        </w:rPr>
        <w:t xml:space="preserve"> four haploid, unicellular, </w:t>
      </w:r>
      <w:proofErr w:type="spellStart"/>
      <w:r w:rsidRPr="00BF2DFA">
        <w:rPr>
          <w:color w:val="424142"/>
        </w:rPr>
        <w:t>uninucleate</w:t>
      </w:r>
      <w:proofErr w:type="spellEnd"/>
      <w:r w:rsidRPr="00BF2DFA">
        <w:rPr>
          <w:color w:val="424142"/>
        </w:rPr>
        <w:t xml:space="preserve"> </w:t>
      </w:r>
      <w:proofErr w:type="spellStart"/>
      <w:r w:rsidRPr="00BF2DFA">
        <w:rPr>
          <w:color w:val="424142"/>
        </w:rPr>
        <w:t>basidiospores</w:t>
      </w:r>
      <w:proofErr w:type="spellEnd"/>
      <w:r w:rsidRPr="00BF2DFA">
        <w:rPr>
          <w:color w:val="424142"/>
        </w:rPr>
        <w:t xml:space="preserve"> are formed. Two, out of the four </w:t>
      </w:r>
      <w:proofErr w:type="spellStart"/>
      <w:r w:rsidRPr="00BF2DFA">
        <w:rPr>
          <w:color w:val="424142"/>
        </w:rPr>
        <w:t>telutospore</w:t>
      </w:r>
      <w:proofErr w:type="spellEnd"/>
      <w:r w:rsidRPr="00BF2DFA">
        <w:rPr>
          <w:color w:val="424142"/>
        </w:rPr>
        <w:t xml:space="preserve"> </w:t>
      </w:r>
      <w:proofErr w:type="spellStart"/>
      <w:r w:rsidRPr="00BF2DFA">
        <w:rPr>
          <w:color w:val="424142"/>
        </w:rPr>
        <w:t>basidiospores</w:t>
      </w:r>
      <w:proofErr w:type="spellEnd"/>
      <w:r w:rsidRPr="00BF2DFA">
        <w:rPr>
          <w:color w:val="424142"/>
        </w:rPr>
        <w:t xml:space="preserve"> are of ‘+’ strain and the other two of strain.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t xml:space="preserve">Soon after the </w:t>
      </w:r>
      <w:proofErr w:type="spellStart"/>
      <w:r w:rsidRPr="00BF2DFA">
        <w:rPr>
          <w:color w:val="424142"/>
        </w:rPr>
        <w:t>basidiospore</w:t>
      </w:r>
      <w:proofErr w:type="spellEnd"/>
      <w:r w:rsidRPr="00BF2DFA">
        <w:rPr>
          <w:color w:val="424142"/>
        </w:rPr>
        <w:t xml:space="preserve"> formation they are forcibly ejected by the ‘water droplet method’. (In this method a liquid begins to collect in the form of a droplet at the base of the </w:t>
      </w:r>
      <w:proofErr w:type="spellStart"/>
      <w:r w:rsidRPr="00BF2DFA">
        <w:rPr>
          <w:color w:val="424142"/>
        </w:rPr>
        <w:t>basidiospore</w:t>
      </w:r>
      <w:proofErr w:type="spellEnd"/>
      <w:r w:rsidRPr="00BF2DFA">
        <w:rPr>
          <w:color w:val="424142"/>
        </w:rPr>
        <w:t>.</w:t>
      </w:r>
    </w:p>
    <w:p w:rsidR="00DD3EEE" w:rsidRPr="00BF2DFA" w:rsidRDefault="00DD3EEE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t xml:space="preserve">This droplet gradually attains a bigger size and suddenly pushes off the </w:t>
      </w:r>
      <w:proofErr w:type="spellStart"/>
      <w:r w:rsidRPr="00BF2DFA">
        <w:rPr>
          <w:color w:val="424142"/>
        </w:rPr>
        <w:t>basidiospore</w:t>
      </w:r>
      <w:proofErr w:type="spellEnd"/>
      <w:r w:rsidRPr="00BF2DFA">
        <w:rPr>
          <w:color w:val="424142"/>
        </w:rPr>
        <w:t xml:space="preserve"> forcibly into the air to a short distance.) The </w:t>
      </w:r>
      <w:proofErr w:type="spellStart"/>
      <w:r w:rsidRPr="00BF2DFA">
        <w:rPr>
          <w:color w:val="424142"/>
        </w:rPr>
        <w:t>basidiospores</w:t>
      </w:r>
      <w:proofErr w:type="spellEnd"/>
      <w:r w:rsidRPr="00BF2DFA">
        <w:rPr>
          <w:color w:val="424142"/>
        </w:rPr>
        <w:t xml:space="preserve"> are carried away by wind. They are capable of germinating only on Barberry plants (</w:t>
      </w:r>
      <w:proofErr w:type="spellStart"/>
      <w:r w:rsidRPr="00BF2DFA">
        <w:rPr>
          <w:color w:val="424142"/>
        </w:rPr>
        <w:t>Berberis</w:t>
      </w:r>
      <w:proofErr w:type="spellEnd"/>
      <w:r w:rsidRPr="00BF2DFA">
        <w:rPr>
          <w:color w:val="424142"/>
        </w:rPr>
        <w:t xml:space="preserve"> </w:t>
      </w:r>
      <w:proofErr w:type="spellStart"/>
      <w:r w:rsidRPr="00BF2DFA">
        <w:rPr>
          <w:color w:val="424142"/>
        </w:rPr>
        <w:t>vulgaris</w:t>
      </w:r>
      <w:proofErr w:type="spellEnd"/>
      <w:r w:rsidRPr="00BF2DFA">
        <w:rPr>
          <w:color w:val="424142"/>
        </w:rPr>
        <w:t>) available on hills. They perish soon if the alternate host is not available.</w:t>
      </w:r>
    </w:p>
    <w:p w:rsidR="00DD3EEE" w:rsidRPr="00BF2DFA" w:rsidRDefault="00DD3EEE" w:rsidP="00ED3428">
      <w:pPr>
        <w:pStyle w:val="Heading4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F2DF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Stages on Barberry Plant:</w:t>
      </w:r>
    </w:p>
    <w:p w:rsidR="009505A3" w:rsidRPr="00BF2DFA" w:rsidRDefault="009505A3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  <w:shd w:val="clear" w:color="auto" w:fill="FFFFFF"/>
        </w:rPr>
      </w:pPr>
      <w:r w:rsidRPr="00BF2DFA">
        <w:rPr>
          <w:color w:val="424142"/>
          <w:shd w:val="clear" w:color="auto" w:fill="FFFFFF"/>
        </w:rPr>
        <w:t xml:space="preserve">During </w:t>
      </w:r>
      <w:proofErr w:type="spellStart"/>
      <w:r w:rsidRPr="00BF2DFA">
        <w:rPr>
          <w:color w:val="424142"/>
          <w:shd w:val="clear" w:color="auto" w:fill="FFFFFF"/>
        </w:rPr>
        <w:t>favourable</w:t>
      </w:r>
      <w:proofErr w:type="spellEnd"/>
      <w:r w:rsidRPr="00BF2DFA">
        <w:rPr>
          <w:color w:val="424142"/>
          <w:shd w:val="clear" w:color="auto" w:fill="FFFFFF"/>
        </w:rPr>
        <w:t xml:space="preserve"> condition, the </w:t>
      </w:r>
      <w:proofErr w:type="spellStart"/>
      <w:r w:rsidRPr="00BF2DFA">
        <w:rPr>
          <w:color w:val="424142"/>
          <w:shd w:val="clear" w:color="auto" w:fill="FFFFFF"/>
        </w:rPr>
        <w:t>basidiospore</w:t>
      </w:r>
      <w:proofErr w:type="spellEnd"/>
      <w:r w:rsidRPr="00BF2DFA">
        <w:rPr>
          <w:color w:val="424142"/>
          <w:shd w:val="clear" w:color="auto" w:fill="FFFFFF"/>
        </w:rPr>
        <w:t xml:space="preserve"> germinates on contact with barberry leaflet towards the upper surface by producing germ tube. The germ tube penetrates the epidermis and grows there </w:t>
      </w:r>
      <w:proofErr w:type="spellStart"/>
      <w:r w:rsidRPr="00BF2DFA">
        <w:rPr>
          <w:color w:val="424142"/>
          <w:shd w:val="clear" w:color="auto" w:fill="FFFFFF"/>
        </w:rPr>
        <w:t>intercellularly</w:t>
      </w:r>
      <w:proofErr w:type="spellEnd"/>
      <w:r w:rsidRPr="00BF2DFA">
        <w:rPr>
          <w:color w:val="424142"/>
          <w:shd w:val="clear" w:color="auto" w:fill="FFFFFF"/>
        </w:rPr>
        <w:t>.</w:t>
      </w:r>
    </w:p>
    <w:p w:rsidR="009505A3" w:rsidRPr="00BF2DFA" w:rsidRDefault="009505A3" w:rsidP="00ED342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  <w:shd w:val="clear" w:color="auto" w:fill="FFFFFF"/>
        </w:rPr>
      </w:pPr>
      <w:r w:rsidRPr="00BF2DFA">
        <w:rPr>
          <w:color w:val="424142"/>
          <w:shd w:val="clear" w:color="auto" w:fill="FFFFFF"/>
        </w:rPr>
        <w:t xml:space="preserve">The nature of the mycelium depends on the nature of </w:t>
      </w:r>
      <w:proofErr w:type="spellStart"/>
      <w:r w:rsidRPr="00BF2DFA">
        <w:rPr>
          <w:color w:val="424142"/>
          <w:shd w:val="clear" w:color="auto" w:fill="FFFFFF"/>
        </w:rPr>
        <w:t>basidiospore</w:t>
      </w:r>
      <w:proofErr w:type="spellEnd"/>
      <w:r w:rsidRPr="00BF2DFA">
        <w:rPr>
          <w:color w:val="424142"/>
          <w:shd w:val="clear" w:color="auto" w:fill="FFFFFF"/>
        </w:rPr>
        <w:t xml:space="preserve">, either of + or – type. Within few days, the growing </w:t>
      </w:r>
      <w:proofErr w:type="spellStart"/>
      <w:r w:rsidRPr="00BF2DFA">
        <w:rPr>
          <w:color w:val="424142"/>
          <w:shd w:val="clear" w:color="auto" w:fill="FFFFFF"/>
        </w:rPr>
        <w:t>monokaryotic</w:t>
      </w:r>
      <w:proofErr w:type="spellEnd"/>
      <w:r w:rsidRPr="00BF2DFA">
        <w:rPr>
          <w:color w:val="424142"/>
          <w:shd w:val="clear" w:color="auto" w:fill="FFFFFF"/>
        </w:rPr>
        <w:t xml:space="preserve"> mycelium becomes aggregated under the epidermis and forms a yellowish flask-shaped structure, called </w:t>
      </w:r>
      <w:proofErr w:type="spellStart"/>
      <w:r w:rsidRPr="00BF2DFA">
        <w:rPr>
          <w:color w:val="424142"/>
          <w:shd w:val="clear" w:color="auto" w:fill="FFFFFF"/>
        </w:rPr>
        <w:t>Pycnium</w:t>
      </w:r>
      <w:proofErr w:type="spellEnd"/>
      <w:r w:rsidRPr="00BF2DFA">
        <w:rPr>
          <w:color w:val="424142"/>
          <w:shd w:val="clear" w:color="auto" w:fill="FFFFFF"/>
        </w:rPr>
        <w:t xml:space="preserve"> or </w:t>
      </w:r>
      <w:proofErr w:type="spellStart"/>
      <w:r w:rsidRPr="00BF2DFA">
        <w:rPr>
          <w:color w:val="424142"/>
          <w:shd w:val="clear" w:color="auto" w:fill="FFFFFF"/>
        </w:rPr>
        <w:t>Spermogonium</w:t>
      </w:r>
      <w:proofErr w:type="spellEnd"/>
      <w:r w:rsidRPr="00BF2DFA">
        <w:rPr>
          <w:color w:val="424142"/>
          <w:shd w:val="clear" w:color="auto" w:fill="FFFFFF"/>
        </w:rPr>
        <w:t>.</w:t>
      </w:r>
    </w:p>
    <w:p w:rsidR="009505A3" w:rsidRPr="00BF2DFA" w:rsidRDefault="009505A3" w:rsidP="00ED3428">
      <w:pPr>
        <w:pStyle w:val="Heading4"/>
        <w:shd w:val="clear" w:color="auto" w:fill="FFFFFF"/>
        <w:spacing w:before="0" w:line="360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424142"/>
          <w:sz w:val="24"/>
          <w:szCs w:val="24"/>
        </w:rPr>
      </w:pPr>
      <w:r w:rsidRPr="00BF2D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424142"/>
          <w:sz w:val="24"/>
          <w:szCs w:val="24"/>
        </w:rPr>
        <w:t xml:space="preserve">The </w:t>
      </w:r>
      <w:proofErr w:type="spellStart"/>
      <w:r w:rsidRPr="00BF2D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424142"/>
          <w:sz w:val="24"/>
          <w:szCs w:val="24"/>
        </w:rPr>
        <w:t>Pycnium</w:t>
      </w:r>
      <w:proofErr w:type="spellEnd"/>
      <w:r w:rsidRPr="00BF2D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424142"/>
          <w:sz w:val="24"/>
          <w:szCs w:val="24"/>
        </w:rPr>
        <w:t xml:space="preserve"> has small sterile mycelium at the neck, called </w:t>
      </w:r>
      <w:proofErr w:type="spellStart"/>
      <w:r w:rsidRPr="00BF2D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424142"/>
          <w:sz w:val="24"/>
          <w:szCs w:val="24"/>
        </w:rPr>
        <w:t>periphyses</w:t>
      </w:r>
      <w:proofErr w:type="spellEnd"/>
      <w:r w:rsidRPr="00BF2D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424142"/>
          <w:sz w:val="24"/>
          <w:szCs w:val="24"/>
        </w:rPr>
        <w:t xml:space="preserve">, which intermingle with much larger thin-walled simple and </w:t>
      </w:r>
      <w:proofErr w:type="gramStart"/>
      <w:r w:rsidRPr="00BF2D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424142"/>
          <w:sz w:val="24"/>
          <w:szCs w:val="24"/>
        </w:rPr>
        <w:t>branched</w:t>
      </w:r>
      <w:proofErr w:type="gramEnd"/>
      <w:r w:rsidRPr="00BF2D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424142"/>
          <w:sz w:val="24"/>
          <w:szCs w:val="24"/>
        </w:rPr>
        <w:t xml:space="preserve"> receptive or flexuous </w:t>
      </w:r>
      <w:proofErr w:type="spellStart"/>
      <w:r w:rsidRPr="00BF2D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424142"/>
          <w:sz w:val="24"/>
          <w:szCs w:val="24"/>
        </w:rPr>
        <w:t>hyphae</w:t>
      </w:r>
      <w:proofErr w:type="spellEnd"/>
      <w:r w:rsidRPr="00BF2DFA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424142"/>
          <w:sz w:val="24"/>
          <w:szCs w:val="24"/>
        </w:rPr>
        <w:t>.</w:t>
      </w:r>
    </w:p>
    <w:p w:rsidR="009505A3" w:rsidRPr="00BF2DFA" w:rsidRDefault="009505A3" w:rsidP="009505A3">
      <w:pPr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</w:pPr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The bottom of the inner side of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pycnium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is lined by many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uninucleate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tape</w:t>
      </w:r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softHyphen/>
        <w:t xml:space="preserve">ring cells, the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pycniophores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or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spermatiophores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, which develop many small </w:t>
      </w:r>
      <w:proofErr w:type="gram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oval</w:t>
      </w:r>
      <w:proofErr w:type="gram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to spherical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uninucleate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cells, called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pycniospores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(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spermatia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).</w:t>
      </w:r>
    </w:p>
    <w:p w:rsidR="009505A3" w:rsidRPr="00BF2DFA" w:rsidRDefault="009505A3" w:rsidP="009505A3">
      <w:pPr>
        <w:rPr>
          <w:rFonts w:ascii="Times New Roman" w:hAnsi="Times New Roman" w:cs="Times New Roman"/>
          <w:sz w:val="24"/>
          <w:szCs w:val="24"/>
        </w:rPr>
      </w:pPr>
      <w:r w:rsidRPr="00BF2DFA">
        <w:rPr>
          <w:rFonts w:ascii="Times New Roman" w:hAnsi="Times New Roman" w:cs="Times New Roman"/>
          <w:sz w:val="24"/>
          <w:szCs w:val="24"/>
        </w:rPr>
        <w:lastRenderedPageBreak/>
        <w:t xml:space="preserve">Depending on the nature of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basidiospore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pycnium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pycniospore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may be of + or – type. Numerous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pycnia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of different types (+ and -) can grow in cluster on the upper surface of the leaf. The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pycniospore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spermatium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does not infect any host.</w:t>
      </w:r>
    </w:p>
    <w:p w:rsidR="009505A3" w:rsidRPr="00BF2DFA" w:rsidRDefault="009505A3" w:rsidP="009505A3">
      <w:pPr>
        <w:rPr>
          <w:rFonts w:ascii="Times New Roman" w:hAnsi="Times New Roman" w:cs="Times New Roman"/>
          <w:sz w:val="24"/>
          <w:szCs w:val="24"/>
        </w:rPr>
      </w:pPr>
      <w:r w:rsidRPr="00BF2DFA">
        <w:rPr>
          <w:rFonts w:ascii="Times New Roman" w:hAnsi="Times New Roman" w:cs="Times New Roman"/>
          <w:sz w:val="24"/>
          <w:szCs w:val="24"/>
        </w:rPr>
        <w:t xml:space="preserve">The mature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pycnium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(+ and – type) secretes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nector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drops during release of mature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pycniospores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which get intermixed.</w:t>
      </w:r>
    </w:p>
    <w:p w:rsidR="009505A3" w:rsidRPr="00BF2DFA" w:rsidRDefault="009505A3" w:rsidP="009505A3">
      <w:pPr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</w:pPr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The insects get attracted by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nector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and help in the transfer of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pycniospore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or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spermatium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to the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flexous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hyphae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of opposite mating type. The wall at the point of contact dissolves and the nucleus of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pycniospore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(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spermatium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) passes to the flexuous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hyphae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, thus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dikaryotic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 xml:space="preserve"> condition is established. This process is known as </w:t>
      </w:r>
      <w:proofErr w:type="spellStart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spermatisation</w:t>
      </w:r>
      <w:proofErr w:type="spellEnd"/>
      <w:r w:rsidRPr="00BF2DFA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.</w:t>
      </w:r>
    </w:p>
    <w:p w:rsidR="00725BE0" w:rsidRPr="00BF2DFA" w:rsidRDefault="00725BE0" w:rsidP="00725B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2DFA">
        <w:rPr>
          <w:rFonts w:ascii="Times New Roman" w:hAnsi="Times New Roman" w:cs="Times New Roman"/>
          <w:b/>
          <w:bCs/>
          <w:sz w:val="24"/>
          <w:szCs w:val="24"/>
        </w:rPr>
        <w:t>Aeciospore</w:t>
      </w:r>
      <w:proofErr w:type="spellEnd"/>
      <w:r w:rsidRPr="00BF2D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25BE0" w:rsidRPr="00BF2DFA" w:rsidRDefault="00725BE0" w:rsidP="00725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DFA">
        <w:rPr>
          <w:rFonts w:ascii="Times New Roman" w:hAnsi="Times New Roman" w:cs="Times New Roman"/>
          <w:sz w:val="24"/>
          <w:szCs w:val="24"/>
        </w:rPr>
        <w:t xml:space="preserve">During development of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Pycnia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, some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of + and – type goes downward towards the lower side of the leaf and forms respective immature aecia (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Protoaecium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aecial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primodium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). Further growth is initiated within few days of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spermatisation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>.</w:t>
      </w:r>
    </w:p>
    <w:p w:rsidR="00725BE0" w:rsidRPr="00BF2DFA" w:rsidRDefault="00725BE0" w:rsidP="00725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DF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spermatial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nuclei pass downward through the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and after crossing the inner tissue they reach and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dikaryotise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the basal cells of the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aecial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primordium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aecial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primordium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then stimulates to further growth and within few days, on the lower surface of the leaf,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aecium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(PI. aecia) or cluster cup (n + n) is formed.</w:t>
      </w:r>
    </w:p>
    <w:p w:rsidR="00725BE0" w:rsidRPr="00BF2DFA" w:rsidRDefault="00725BE0" w:rsidP="00725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DFA">
        <w:rPr>
          <w:rFonts w:ascii="Times New Roman" w:hAnsi="Times New Roman" w:cs="Times New Roman"/>
          <w:sz w:val="24"/>
          <w:szCs w:val="24"/>
        </w:rPr>
        <w:t xml:space="preserve">The young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aecium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is buried inside the tissue below the lower epidermis, but with maturity it pushes and ruptures the epidermis, thereby spores are exposed. The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aecium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is inverted cup-shaped structure with outer margin composed of short cells, called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peridium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>.</w:t>
      </w:r>
    </w:p>
    <w:p w:rsidR="00725BE0" w:rsidRPr="00BF2DFA" w:rsidRDefault="00725BE0" w:rsidP="00725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DFA">
        <w:rPr>
          <w:rFonts w:ascii="Times New Roman" w:hAnsi="Times New Roman" w:cs="Times New Roman"/>
          <w:sz w:val="24"/>
          <w:szCs w:val="24"/>
        </w:rPr>
        <w:t xml:space="preserve">The stalk cell after becomes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dikaryotised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, divided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mitotically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into chain of alternately arranged large and small cells (Fig. 4.62A, C). The large cells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the aeciospores (n + n) and the small one becomes sterile, called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disjunctor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cell. The </w:t>
      </w:r>
      <w:proofErr w:type="spellStart"/>
      <w:r w:rsidRPr="00BF2DFA">
        <w:rPr>
          <w:rFonts w:ascii="Times New Roman" w:hAnsi="Times New Roman" w:cs="Times New Roman"/>
          <w:sz w:val="24"/>
          <w:szCs w:val="24"/>
        </w:rPr>
        <w:t>disjunctor</w:t>
      </w:r>
      <w:proofErr w:type="spellEnd"/>
      <w:r w:rsidRPr="00BF2DFA">
        <w:rPr>
          <w:rFonts w:ascii="Times New Roman" w:hAnsi="Times New Roman" w:cs="Times New Roman"/>
          <w:sz w:val="24"/>
          <w:szCs w:val="24"/>
        </w:rPr>
        <w:t xml:space="preserve"> cell helps in spore dispersal.</w:t>
      </w:r>
    </w:p>
    <w:p w:rsidR="00F27508" w:rsidRPr="00BF2DFA" w:rsidRDefault="00725BE0" w:rsidP="00F2750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t xml:space="preserve">The aeciospores are unicellular, </w:t>
      </w:r>
      <w:proofErr w:type="spellStart"/>
      <w:r w:rsidRPr="00BF2DFA">
        <w:t>binucleate</w:t>
      </w:r>
      <w:proofErr w:type="spellEnd"/>
      <w:r w:rsidRPr="00BF2DFA">
        <w:t xml:space="preserve"> (n + n), thin-walled and orange in </w:t>
      </w:r>
      <w:proofErr w:type="spellStart"/>
      <w:r w:rsidRPr="00BF2DFA">
        <w:t>colour</w:t>
      </w:r>
      <w:proofErr w:type="spellEnd"/>
      <w:r w:rsidRPr="00BF2DFA">
        <w:t xml:space="preserve">. The young </w:t>
      </w:r>
      <w:proofErr w:type="gramStart"/>
      <w:r w:rsidRPr="00BF2DFA">
        <w:t>aeciospores are polyhedral in shape, but becomes</w:t>
      </w:r>
      <w:proofErr w:type="gramEnd"/>
      <w:r w:rsidRPr="00BF2DFA">
        <w:t xml:space="preserve"> </w:t>
      </w:r>
      <w:proofErr w:type="spellStart"/>
      <w:r w:rsidRPr="00BF2DFA">
        <w:t>globose</w:t>
      </w:r>
      <w:proofErr w:type="spellEnd"/>
      <w:r w:rsidRPr="00BF2DFA">
        <w:t xml:space="preserve"> with maturity. They are dispersed by air current and can infect only the </w:t>
      </w:r>
      <w:proofErr w:type="spellStart"/>
      <w:r w:rsidRPr="00BF2DFA">
        <w:t>graminaceous</w:t>
      </w:r>
      <w:proofErr w:type="spellEnd"/>
      <w:r w:rsidRPr="00BF2DFA">
        <w:t xml:space="preserve"> host i.e., wheat plant. After falling on wheat plant (stem and/or leaf), they germi</w:t>
      </w:r>
      <w:r w:rsidRPr="00BF2DFA">
        <w:softHyphen/>
        <w:t xml:space="preserve">nate by producing germ tubes (n + n), </w:t>
      </w:r>
      <w:r w:rsidR="00F27508" w:rsidRPr="00BF2DFA">
        <w:rPr>
          <w:color w:val="424142"/>
        </w:rPr>
        <w:t xml:space="preserve">or primary </w:t>
      </w:r>
      <w:proofErr w:type="spellStart"/>
      <w:r w:rsidR="00F27508" w:rsidRPr="00BF2DFA">
        <w:rPr>
          <w:color w:val="424142"/>
        </w:rPr>
        <w:t>hyphae</w:t>
      </w:r>
      <w:proofErr w:type="spellEnd"/>
      <w:r w:rsidR="00F27508" w:rsidRPr="00BF2DFA">
        <w:rPr>
          <w:color w:val="424142"/>
        </w:rPr>
        <w:t>.</w:t>
      </w:r>
    </w:p>
    <w:p w:rsidR="00F27508" w:rsidRDefault="00F27508" w:rsidP="00F2750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color w:val="424142"/>
        </w:rPr>
      </w:pPr>
      <w:r w:rsidRPr="00BF2DFA">
        <w:rPr>
          <w:color w:val="424142"/>
        </w:rPr>
        <w:t xml:space="preserve">The further development of the germ tube is similar as described in the </w:t>
      </w:r>
      <w:proofErr w:type="spellStart"/>
      <w:r w:rsidRPr="00BF2DFA">
        <w:rPr>
          <w:color w:val="424142"/>
        </w:rPr>
        <w:t>uredinal</w:t>
      </w:r>
      <w:proofErr w:type="spellEnd"/>
      <w:r w:rsidRPr="00BF2DFA">
        <w:rPr>
          <w:color w:val="424142"/>
        </w:rPr>
        <w:t xml:space="preserve"> stage and ultimately the </w:t>
      </w:r>
      <w:proofErr w:type="spellStart"/>
      <w:r w:rsidRPr="00BF2DFA">
        <w:rPr>
          <w:color w:val="424142"/>
        </w:rPr>
        <w:t>dikaryotic</w:t>
      </w:r>
      <w:proofErr w:type="spellEnd"/>
      <w:r w:rsidRPr="00BF2DFA">
        <w:rPr>
          <w:color w:val="424142"/>
        </w:rPr>
        <w:t xml:space="preserve"> mycelium is produced. This is the mycelium which produces the </w:t>
      </w:r>
      <w:proofErr w:type="spellStart"/>
      <w:proofErr w:type="gramStart"/>
      <w:r w:rsidRPr="00BF2DFA">
        <w:rPr>
          <w:color w:val="424142"/>
        </w:rPr>
        <w:t>uredospore’s</w:t>
      </w:r>
      <w:proofErr w:type="spellEnd"/>
      <w:proofErr w:type="gramEnd"/>
      <w:r w:rsidRPr="00BF2DFA">
        <w:rPr>
          <w:color w:val="424142"/>
        </w:rPr>
        <w:t xml:space="preserve"> and later the </w:t>
      </w:r>
      <w:proofErr w:type="spellStart"/>
      <w:r w:rsidRPr="00BF2DFA">
        <w:rPr>
          <w:color w:val="424142"/>
        </w:rPr>
        <w:t>teleutospores</w:t>
      </w:r>
      <w:proofErr w:type="spellEnd"/>
      <w:r w:rsidRPr="00BF2DFA">
        <w:rPr>
          <w:color w:val="424142"/>
        </w:rPr>
        <w:t xml:space="preserve"> on wheat. In this way, the life cycle of </w:t>
      </w:r>
      <w:proofErr w:type="spellStart"/>
      <w:r w:rsidRPr="00BF2DFA">
        <w:rPr>
          <w:color w:val="424142"/>
        </w:rPr>
        <w:t>Puccinia</w:t>
      </w:r>
      <w:proofErr w:type="spellEnd"/>
      <w:r w:rsidRPr="00BF2DFA">
        <w:rPr>
          <w:color w:val="424142"/>
        </w:rPr>
        <w:t xml:space="preserve"> </w:t>
      </w:r>
      <w:proofErr w:type="spellStart"/>
      <w:r w:rsidRPr="00BF2DFA">
        <w:rPr>
          <w:color w:val="424142"/>
        </w:rPr>
        <w:t>graminis</w:t>
      </w:r>
      <w:proofErr w:type="spellEnd"/>
      <w:r w:rsidRPr="00BF2DFA">
        <w:rPr>
          <w:color w:val="424142"/>
        </w:rPr>
        <w:t xml:space="preserve"> is completed.</w:t>
      </w:r>
    </w:p>
    <w:p w:rsidR="001B2630" w:rsidRDefault="001B2630" w:rsidP="00725B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63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034142" cy="3875965"/>
            <wp:effectExtent l="19050" t="0" r="4458" b="0"/>
            <wp:docPr id="10" name="Picture 45" descr="Transverse Section of Barberry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ransverse Section of Barberry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23" cy="387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630">
        <w:rPr>
          <w:rFonts w:ascii="Times New Roman" w:hAnsi="Times New Roman" w:cs="Times New Roman"/>
          <w:b/>
          <w:bCs/>
          <w:noProof/>
          <w:color w:val="888888"/>
          <w:sz w:val="24"/>
          <w:szCs w:val="24"/>
          <w:bdr w:val="none" w:sz="0" w:space="0" w:color="auto" w:frame="1"/>
        </w:rPr>
        <w:t xml:space="preserve"> </w:t>
      </w:r>
      <w:r w:rsidRPr="001B263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96102" cy="1491316"/>
            <wp:effectExtent l="19050" t="0" r="0" b="0"/>
            <wp:docPr id="12" name="Picture 46" descr="Puccinia Graminis Tritici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uccinia Graminis Tritici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87" cy="149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EE" w:rsidRDefault="00E91051" w:rsidP="00E91051">
      <w:pPr>
        <w:rPr>
          <w:rFonts w:ascii="Times New Roman" w:hAnsi="Times New Roman" w:cs="Times New Roman"/>
          <w:b/>
          <w:bCs/>
          <w:noProof/>
          <w:color w:val="888888"/>
          <w:sz w:val="24"/>
          <w:szCs w:val="24"/>
          <w:bdr w:val="none" w:sz="0" w:space="0" w:color="auto" w:frame="1"/>
        </w:rPr>
      </w:pPr>
      <w:r w:rsidRPr="00E91051">
        <w:rPr>
          <w:rFonts w:ascii="Times New Roman" w:hAnsi="Times New Roman" w:cs="Times New Roman"/>
          <w:b/>
          <w:bCs/>
          <w:noProof/>
          <w:color w:val="888888"/>
          <w:sz w:val="24"/>
          <w:szCs w:val="24"/>
          <w:bdr w:val="none" w:sz="0" w:space="0" w:color="auto" w:frame="1"/>
        </w:rPr>
        <w:t xml:space="preserve"> </w:t>
      </w:r>
      <w:r w:rsidRPr="00E910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4469" cy="4173166"/>
            <wp:effectExtent l="19050" t="0" r="0" b="0"/>
            <wp:docPr id="13" name="Picture 92" descr="Graphic Life Cycle of Puccinia Graminis Tritici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Graphic Life Cycle of Puccinia Graminis Tritici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832" cy="418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D5" w:rsidRDefault="000C4ED5" w:rsidP="000C4ED5">
      <w:pPr>
        <w:pStyle w:val="Heading4"/>
        <w:shd w:val="clear" w:color="auto" w:fill="FFFFFF"/>
        <w:spacing w:before="0"/>
        <w:contextualSpacing/>
        <w:jc w:val="both"/>
        <w:textAlignment w:val="baseline"/>
        <w:rPr>
          <w:color w:val="00B0F0"/>
          <w:sz w:val="32"/>
          <w:szCs w:val="32"/>
        </w:rPr>
      </w:pPr>
      <w:r w:rsidRPr="004B4EE9">
        <w:rPr>
          <w:color w:val="00B0F0"/>
          <w:sz w:val="32"/>
          <w:szCs w:val="32"/>
        </w:rPr>
        <w:lastRenderedPageBreak/>
        <w:t>References:</w:t>
      </w:r>
    </w:p>
    <w:p w:rsidR="000C4ED5" w:rsidRDefault="000C4ED5" w:rsidP="000C4ED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  <w:r>
        <w:rPr>
          <w:color w:val="424142"/>
        </w:rPr>
        <w:t xml:space="preserve">1. </w:t>
      </w:r>
      <w:hyperlink r:id="rId29" w:history="1">
        <w:r w:rsidRPr="007422E5">
          <w:rPr>
            <w:rStyle w:val="Hyperlink"/>
          </w:rPr>
          <w:t>https://www.biologydiscussion.com/</w:t>
        </w:r>
      </w:hyperlink>
      <w:r>
        <w:rPr>
          <w:color w:val="424142"/>
        </w:rPr>
        <w:t xml:space="preserve"> </w:t>
      </w:r>
    </w:p>
    <w:p w:rsidR="000C4ED5" w:rsidRDefault="000C4ED5" w:rsidP="000C4ED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  <w:r>
        <w:rPr>
          <w:color w:val="424142"/>
        </w:rPr>
        <w:t xml:space="preserve">2. </w:t>
      </w:r>
      <w:proofErr w:type="spellStart"/>
      <w:r>
        <w:rPr>
          <w:color w:val="424142"/>
        </w:rPr>
        <w:t>Cryptogamic</w:t>
      </w:r>
      <w:proofErr w:type="spellEnd"/>
      <w:r>
        <w:rPr>
          <w:color w:val="424142"/>
        </w:rPr>
        <w:t xml:space="preserve"> Botany textbook, </w:t>
      </w:r>
      <w:proofErr w:type="spellStart"/>
      <w:r>
        <w:rPr>
          <w:color w:val="424142"/>
        </w:rPr>
        <w:t>Nirali</w:t>
      </w:r>
      <w:proofErr w:type="spellEnd"/>
      <w:r>
        <w:rPr>
          <w:color w:val="424142"/>
        </w:rPr>
        <w:t xml:space="preserve"> </w:t>
      </w:r>
      <w:proofErr w:type="spellStart"/>
      <w:r>
        <w:rPr>
          <w:color w:val="424142"/>
        </w:rPr>
        <w:t>prakashan</w:t>
      </w:r>
      <w:proofErr w:type="spellEnd"/>
      <w:r>
        <w:rPr>
          <w:color w:val="424142"/>
        </w:rPr>
        <w:t>.</w:t>
      </w:r>
    </w:p>
    <w:p w:rsidR="000C4ED5" w:rsidRDefault="000C4ED5" w:rsidP="000C4ED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  <w:r>
        <w:rPr>
          <w:color w:val="424142"/>
        </w:rPr>
        <w:t>3. Images from internet.</w:t>
      </w:r>
    </w:p>
    <w:p w:rsidR="000C4ED5" w:rsidRDefault="000C4ED5" w:rsidP="000C4ED5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24142"/>
        </w:rPr>
      </w:pPr>
    </w:p>
    <w:p w:rsidR="000C4ED5" w:rsidRPr="00BF2DFA" w:rsidRDefault="000C4ED5" w:rsidP="000C4ED5">
      <w:pPr>
        <w:rPr>
          <w:rFonts w:ascii="Times New Roman" w:hAnsi="Times New Roman" w:cs="Times New Roman"/>
          <w:color w:val="424142"/>
          <w:sz w:val="24"/>
          <w:szCs w:val="24"/>
        </w:rPr>
      </w:pPr>
    </w:p>
    <w:sectPr w:rsidR="000C4ED5" w:rsidRPr="00BF2DFA" w:rsidSect="00C0472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C4" w:rsidRDefault="002619C4" w:rsidP="002619C4">
      <w:pPr>
        <w:spacing w:after="0" w:line="240" w:lineRule="auto"/>
      </w:pPr>
      <w:r>
        <w:separator/>
      </w:r>
    </w:p>
  </w:endnote>
  <w:endnote w:type="continuationSeparator" w:id="1">
    <w:p w:rsidR="002619C4" w:rsidRDefault="002619C4" w:rsidP="0026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C4" w:rsidRDefault="002619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C4" w:rsidRDefault="002619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C4" w:rsidRDefault="00261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C4" w:rsidRDefault="002619C4" w:rsidP="002619C4">
      <w:pPr>
        <w:spacing w:after="0" w:line="240" w:lineRule="auto"/>
      </w:pPr>
      <w:r>
        <w:separator/>
      </w:r>
    </w:p>
  </w:footnote>
  <w:footnote w:type="continuationSeparator" w:id="1">
    <w:p w:rsidR="002619C4" w:rsidRDefault="002619C4" w:rsidP="0026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C4" w:rsidRDefault="002619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1401" o:spid="_x0000_s3074" type="#_x0000_t136" style="position:absolute;margin-left:0;margin-top:0;width:780.75pt;height:161.25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2in" string="Prof.P.D.Kad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C4" w:rsidRDefault="002619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1402" o:spid="_x0000_s3075" type="#_x0000_t136" style="position:absolute;margin-left:0;margin-top:0;width:780.75pt;height:161.25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2in" string="Prof.P.D.Kad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C4" w:rsidRDefault="002619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1400" o:spid="_x0000_s3073" type="#_x0000_t136" style="position:absolute;margin-left:0;margin-top:0;width:780.75pt;height:161.25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2in" string="Prof.P.D.Ka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3B2C"/>
    <w:multiLevelType w:val="hybridMultilevel"/>
    <w:tmpl w:val="1700D042"/>
    <w:lvl w:ilvl="0" w:tplc="18BC4D30">
      <w:numFmt w:val="bullet"/>
      <w:lvlText w:val="•"/>
      <w:lvlJc w:val="left"/>
      <w:pPr>
        <w:ind w:left="684" w:hanging="540"/>
      </w:pPr>
      <w:rPr>
        <w:rFonts w:hint="default"/>
        <w:w w:val="99"/>
        <w:lang w:val="en-US" w:eastAsia="en-US" w:bidi="en-US"/>
      </w:rPr>
    </w:lvl>
    <w:lvl w:ilvl="1" w:tplc="ACD60CCC">
      <w:numFmt w:val="bullet"/>
      <w:lvlText w:val="•"/>
      <w:lvlJc w:val="left"/>
      <w:pPr>
        <w:ind w:left="1135" w:hanging="900"/>
      </w:pPr>
      <w:rPr>
        <w:rFonts w:ascii="Arial" w:eastAsia="Arial" w:hAnsi="Arial" w:cs="Arial" w:hint="default"/>
        <w:w w:val="99"/>
        <w:sz w:val="80"/>
        <w:szCs w:val="80"/>
        <w:lang w:val="en-US" w:eastAsia="en-US" w:bidi="en-US"/>
      </w:rPr>
    </w:lvl>
    <w:lvl w:ilvl="2" w:tplc="396C30B0">
      <w:numFmt w:val="bullet"/>
      <w:lvlText w:val="•"/>
      <w:lvlJc w:val="left"/>
      <w:pPr>
        <w:ind w:left="2613" w:hanging="900"/>
      </w:pPr>
      <w:rPr>
        <w:rFonts w:hint="default"/>
        <w:lang w:val="en-US" w:eastAsia="en-US" w:bidi="en-US"/>
      </w:rPr>
    </w:lvl>
    <w:lvl w:ilvl="3" w:tplc="5EDA4414">
      <w:numFmt w:val="bullet"/>
      <w:lvlText w:val="•"/>
      <w:lvlJc w:val="left"/>
      <w:pPr>
        <w:ind w:left="4086" w:hanging="900"/>
      </w:pPr>
      <w:rPr>
        <w:rFonts w:hint="default"/>
        <w:lang w:val="en-US" w:eastAsia="en-US" w:bidi="en-US"/>
      </w:rPr>
    </w:lvl>
    <w:lvl w:ilvl="4" w:tplc="36861964">
      <w:numFmt w:val="bullet"/>
      <w:lvlText w:val="•"/>
      <w:lvlJc w:val="left"/>
      <w:pPr>
        <w:ind w:left="5560" w:hanging="900"/>
      </w:pPr>
      <w:rPr>
        <w:rFonts w:hint="default"/>
        <w:lang w:val="en-US" w:eastAsia="en-US" w:bidi="en-US"/>
      </w:rPr>
    </w:lvl>
    <w:lvl w:ilvl="5" w:tplc="57E43D1C">
      <w:numFmt w:val="bullet"/>
      <w:lvlText w:val="•"/>
      <w:lvlJc w:val="left"/>
      <w:pPr>
        <w:ind w:left="7033" w:hanging="900"/>
      </w:pPr>
      <w:rPr>
        <w:rFonts w:hint="default"/>
        <w:lang w:val="en-US" w:eastAsia="en-US" w:bidi="en-US"/>
      </w:rPr>
    </w:lvl>
    <w:lvl w:ilvl="6" w:tplc="D26E7C08">
      <w:numFmt w:val="bullet"/>
      <w:lvlText w:val="•"/>
      <w:lvlJc w:val="left"/>
      <w:pPr>
        <w:ind w:left="8506" w:hanging="900"/>
      </w:pPr>
      <w:rPr>
        <w:rFonts w:hint="default"/>
        <w:lang w:val="en-US" w:eastAsia="en-US" w:bidi="en-US"/>
      </w:rPr>
    </w:lvl>
    <w:lvl w:ilvl="7" w:tplc="C62E6770">
      <w:numFmt w:val="bullet"/>
      <w:lvlText w:val="•"/>
      <w:lvlJc w:val="left"/>
      <w:pPr>
        <w:ind w:left="9980" w:hanging="900"/>
      </w:pPr>
      <w:rPr>
        <w:rFonts w:hint="default"/>
        <w:lang w:val="en-US" w:eastAsia="en-US" w:bidi="en-US"/>
      </w:rPr>
    </w:lvl>
    <w:lvl w:ilvl="8" w:tplc="CB0C1B32">
      <w:numFmt w:val="bullet"/>
      <w:lvlText w:val="•"/>
      <w:lvlJc w:val="left"/>
      <w:pPr>
        <w:ind w:left="11453" w:hanging="900"/>
      </w:pPr>
      <w:rPr>
        <w:rFonts w:hint="default"/>
        <w:lang w:val="en-US" w:eastAsia="en-US" w:bidi="en-US"/>
      </w:rPr>
    </w:lvl>
  </w:abstractNum>
  <w:abstractNum w:abstractNumId="1">
    <w:nsid w:val="58231133"/>
    <w:multiLevelType w:val="hybridMultilevel"/>
    <w:tmpl w:val="35F8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3EEE"/>
    <w:rsid w:val="000268AA"/>
    <w:rsid w:val="000C4ED5"/>
    <w:rsid w:val="001152E7"/>
    <w:rsid w:val="001535A6"/>
    <w:rsid w:val="001B2630"/>
    <w:rsid w:val="001F3BF1"/>
    <w:rsid w:val="002619C4"/>
    <w:rsid w:val="002F6E9F"/>
    <w:rsid w:val="00360637"/>
    <w:rsid w:val="00364A30"/>
    <w:rsid w:val="003A3463"/>
    <w:rsid w:val="003B6442"/>
    <w:rsid w:val="003F7667"/>
    <w:rsid w:val="0040683B"/>
    <w:rsid w:val="004516E6"/>
    <w:rsid w:val="004E7D9A"/>
    <w:rsid w:val="0050525C"/>
    <w:rsid w:val="005A7BF2"/>
    <w:rsid w:val="005D284A"/>
    <w:rsid w:val="0063022B"/>
    <w:rsid w:val="00641A15"/>
    <w:rsid w:val="00725BE0"/>
    <w:rsid w:val="00741E3C"/>
    <w:rsid w:val="00762168"/>
    <w:rsid w:val="007C2637"/>
    <w:rsid w:val="009505A3"/>
    <w:rsid w:val="009B1D24"/>
    <w:rsid w:val="00A6103E"/>
    <w:rsid w:val="00A67C3F"/>
    <w:rsid w:val="00A906CF"/>
    <w:rsid w:val="00AA004F"/>
    <w:rsid w:val="00B21D3A"/>
    <w:rsid w:val="00B24FE7"/>
    <w:rsid w:val="00B42ABB"/>
    <w:rsid w:val="00BA23BC"/>
    <w:rsid w:val="00BF2DFA"/>
    <w:rsid w:val="00BF732B"/>
    <w:rsid w:val="00C04729"/>
    <w:rsid w:val="00C40C8C"/>
    <w:rsid w:val="00C632E2"/>
    <w:rsid w:val="00CE5E47"/>
    <w:rsid w:val="00D3076C"/>
    <w:rsid w:val="00D70328"/>
    <w:rsid w:val="00DB2B30"/>
    <w:rsid w:val="00DB2DA3"/>
    <w:rsid w:val="00DD3EEE"/>
    <w:rsid w:val="00E278A1"/>
    <w:rsid w:val="00E91051"/>
    <w:rsid w:val="00ED3428"/>
    <w:rsid w:val="00F27508"/>
    <w:rsid w:val="00F41D26"/>
    <w:rsid w:val="00F75239"/>
    <w:rsid w:val="00F80F33"/>
    <w:rsid w:val="00F815AD"/>
    <w:rsid w:val="00FE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3F"/>
  </w:style>
  <w:style w:type="paragraph" w:styleId="Heading3">
    <w:name w:val="heading 3"/>
    <w:basedOn w:val="Normal"/>
    <w:link w:val="Heading3Char"/>
    <w:uiPriority w:val="9"/>
    <w:qFormat/>
    <w:rsid w:val="00DD3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E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3E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D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E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FE4067"/>
    <w:pPr>
      <w:widowControl w:val="0"/>
      <w:autoSpaceDE w:val="0"/>
      <w:autoSpaceDN w:val="0"/>
      <w:spacing w:after="0" w:line="240" w:lineRule="auto"/>
      <w:ind w:left="684" w:hanging="54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47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1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C4"/>
  </w:style>
  <w:style w:type="paragraph" w:styleId="Footer">
    <w:name w:val="footer"/>
    <w:basedOn w:val="Normal"/>
    <w:link w:val="FooterChar"/>
    <w:uiPriority w:val="99"/>
    <w:semiHidden/>
    <w:unhideWhenUsed/>
    <w:rsid w:val="00261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651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684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jakad92@gmail.com" TargetMode="External"/><Relationship Id="rId13" Type="http://schemas.openxmlformats.org/officeDocument/2006/relationships/hyperlink" Target="https://www.biologydiscussion.com/wp-content/uploads/2016/08/clip_image010-54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www.biologydiscussion.com/wp-content/uploads/2016/02/clip_image013-44.jpg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biologydiscussion.com/wp-content/uploads/2016/02/clip_image009-61.jpg" TargetMode="External"/><Relationship Id="rId25" Type="http://schemas.openxmlformats.org/officeDocument/2006/relationships/hyperlink" Target="https://www.biologydiscussion.com/wp-content/uploads/2016/02/clip_image017-26.jp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hyperlink" Target="https://www.biologydiscussio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ologydiscussion.com/wp-content/uploads/2016/02/clip_image006-155.jpg" TargetMode="External"/><Relationship Id="rId24" Type="http://schemas.openxmlformats.org/officeDocument/2006/relationships/image" Target="media/image8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iologydiscussion.com/wp-content/uploads/2016/02/image-201.png" TargetMode="External"/><Relationship Id="rId23" Type="http://schemas.openxmlformats.org/officeDocument/2006/relationships/hyperlink" Target="https://www.biologydiscussion.com/wp-content/uploads/2016/02/image-203.png" TargetMode="External"/><Relationship Id="rId28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biologydiscussion.com/wp-content/uploads/2016/02/clip_image011-60.jp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biologydiscussion.com/wp-content/uploads/2016/02/clip_image004-188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www.biologydiscussion.com/wp-content/uploads/2016/02/image-205.png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931E-D5DD-4226-9D8B-9C970773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274</cp:revision>
  <dcterms:created xsi:type="dcterms:W3CDTF">2022-01-06T03:56:00Z</dcterms:created>
  <dcterms:modified xsi:type="dcterms:W3CDTF">2022-01-31T05:33:00Z</dcterms:modified>
</cp:coreProperties>
</file>